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59" w:type="dxa"/>
        <w:tblInd w:w="-972" w:type="dxa"/>
        <w:tblLook w:val="01E0" w:firstRow="1" w:lastRow="1" w:firstColumn="1" w:lastColumn="1" w:noHBand="0" w:noVBand="0"/>
      </w:tblPr>
      <w:tblGrid>
        <w:gridCol w:w="1789"/>
        <w:gridCol w:w="1985"/>
        <w:gridCol w:w="1248"/>
        <w:gridCol w:w="5238"/>
        <w:gridCol w:w="999"/>
      </w:tblGrid>
      <w:tr w:rsidR="00CA3804" w:rsidRPr="006567A7" w14:paraId="69C920CD" w14:textId="77777777" w:rsidTr="00CA3804">
        <w:trPr>
          <w:trHeight w:val="1971"/>
        </w:trPr>
        <w:tc>
          <w:tcPr>
            <w:tcW w:w="5022" w:type="dxa"/>
            <w:gridSpan w:val="3"/>
          </w:tcPr>
          <w:p w14:paraId="2384BCD2" w14:textId="77777777" w:rsidR="00CA3804" w:rsidRPr="00CA3804" w:rsidRDefault="00CA3804" w:rsidP="00185E72">
            <w:pPr>
              <w:jc w:val="center"/>
              <w:rPr>
                <w:rFonts w:ascii="Times New Roman" w:hAnsi="Times New Roman"/>
                <w:bCs/>
                <w:sz w:val="24"/>
                <w:szCs w:val="24"/>
              </w:rPr>
            </w:pPr>
            <w:r w:rsidRPr="00CA3804">
              <w:rPr>
                <w:rFonts w:ascii="Times New Roman" w:hAnsi="Times New Roman"/>
                <w:bCs/>
                <w:sz w:val="24"/>
                <w:szCs w:val="24"/>
              </w:rPr>
              <w:t>TỔNG LIÊN ĐOÀN LAO ĐỘNG VIỆT NAM</w:t>
            </w:r>
          </w:p>
          <w:p w14:paraId="364C998F" w14:textId="0E441410" w:rsidR="00CA3804" w:rsidRPr="00CA3804" w:rsidRDefault="00CA3804" w:rsidP="00185E72">
            <w:pPr>
              <w:jc w:val="center"/>
              <w:rPr>
                <w:rFonts w:ascii="Times New Roman" w:hAnsi="Times New Roman"/>
                <w:b/>
                <w:bCs/>
                <w:sz w:val="24"/>
                <w:szCs w:val="24"/>
                <w:lang w:val="vi-VN"/>
              </w:rPr>
            </w:pPr>
            <w:r w:rsidRPr="00CA3804">
              <w:rPr>
                <w:rFonts w:ascii="Times New Roman" w:hAnsi="Times New Roman"/>
                <w:b/>
                <w:bCs/>
                <w:sz w:val="24"/>
                <w:szCs w:val="24"/>
                <w:lang w:val="vi-VN"/>
              </w:rPr>
              <w:t>LIÊN ĐOÀN LAO ĐỘNG TỈNH ĐẮK LẮK</w:t>
            </w:r>
          </w:p>
          <w:p w14:paraId="0DB5C640" w14:textId="7326BD9A" w:rsidR="00CA3804" w:rsidRPr="00CA3804" w:rsidRDefault="00CA3804" w:rsidP="00185E72">
            <w:pPr>
              <w:jc w:val="center"/>
              <w:rPr>
                <w:rFonts w:ascii="Times New Roman" w:hAnsi="Times New Roman"/>
                <w:b/>
                <w:bCs/>
                <w:sz w:val="24"/>
                <w:szCs w:val="24"/>
                <w:lang w:val="vi-VN"/>
              </w:rPr>
            </w:pPr>
            <w:r w:rsidRPr="00CA3804">
              <w:rPr>
                <w:rFonts w:ascii="Times New Roman" w:hAnsi="Times New Roman"/>
                <w:b/>
                <w:bCs/>
                <w:noProof/>
                <w:sz w:val="24"/>
                <w:szCs w:val="24"/>
              </w:rPr>
              <mc:AlternateContent>
                <mc:Choice Requires="wps">
                  <w:drawing>
                    <wp:anchor distT="0" distB="0" distL="114300" distR="114300" simplePos="0" relativeHeight="251661312" behindDoc="0" locked="0" layoutInCell="1" allowOverlap="1" wp14:anchorId="3044A313" wp14:editId="78F49096">
                      <wp:simplePos x="0" y="0"/>
                      <wp:positionH relativeFrom="column">
                        <wp:posOffset>114300</wp:posOffset>
                      </wp:positionH>
                      <wp:positionV relativeFrom="paragraph">
                        <wp:posOffset>22860</wp:posOffset>
                      </wp:positionV>
                      <wp:extent cx="2804160" cy="7620"/>
                      <wp:effectExtent l="0" t="0" r="34290" b="30480"/>
                      <wp:wrapNone/>
                      <wp:docPr id="581951032" name="Straight Connector 2"/>
                      <wp:cNvGraphicFramePr/>
                      <a:graphic xmlns:a="http://schemas.openxmlformats.org/drawingml/2006/main">
                        <a:graphicData uri="http://schemas.microsoft.com/office/word/2010/wordprocessingShape">
                          <wps:wsp>
                            <wps:cNvCnPr/>
                            <wps:spPr>
                              <a:xfrm flipV="1">
                                <a:off x="0" y="0"/>
                                <a:ext cx="28041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B43A1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pt,1.8pt" to="229.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" strokecolor="#5b9bd5 [3204]" strokeweight=".5pt">
                      <v:stroke joinstyle="miter"/>
                    </v:line>
                  </w:pict>
                </mc:Fallback>
              </mc:AlternateContent>
            </w:r>
          </w:p>
          <w:p w14:paraId="33ABD18D" w14:textId="7415D343" w:rsidR="00CA3804" w:rsidRPr="006567A7" w:rsidRDefault="00CA3804" w:rsidP="00185E72">
            <w:pPr>
              <w:jc w:val="center"/>
              <w:rPr>
                <w:rFonts w:ascii="Times New Roman" w:hAnsi="Times New Roman"/>
                <w:iCs/>
                <w:sz w:val="28"/>
                <w:szCs w:val="28"/>
              </w:rPr>
            </w:pPr>
            <w:r w:rsidRPr="006567A7">
              <w:rPr>
                <w:rFonts w:ascii="Times New Roman" w:hAnsi="Times New Roman"/>
                <w:iCs/>
                <w:sz w:val="28"/>
                <w:szCs w:val="28"/>
              </w:rPr>
              <w:t>Số</w:t>
            </w:r>
            <w:r w:rsidR="00246453">
              <w:rPr>
                <w:rFonts w:ascii="Times New Roman" w:hAnsi="Times New Roman"/>
                <w:iCs/>
                <w:sz w:val="28"/>
                <w:szCs w:val="28"/>
              </w:rPr>
              <w:t>: 109</w:t>
            </w:r>
            <w:r>
              <w:rPr>
                <w:rFonts w:ascii="Times New Roman" w:hAnsi="Times New Roman"/>
                <w:iCs/>
                <w:sz w:val="28"/>
                <w:szCs w:val="28"/>
                <w:lang w:val="vi-VN"/>
              </w:rPr>
              <w:t xml:space="preserve"> </w:t>
            </w:r>
            <w:r>
              <w:rPr>
                <w:rFonts w:ascii="Times New Roman" w:hAnsi="Times New Roman"/>
                <w:iCs/>
                <w:sz w:val="28"/>
                <w:szCs w:val="28"/>
              </w:rPr>
              <w:t>/L</w:t>
            </w:r>
            <w:r>
              <w:rPr>
                <w:rFonts w:ascii="Times New Roman" w:hAnsi="Times New Roman"/>
                <w:iCs/>
                <w:sz w:val="28"/>
                <w:szCs w:val="28"/>
                <w:lang w:val="vi-VN"/>
              </w:rPr>
              <w:t>Đ</w:t>
            </w:r>
            <w:r>
              <w:rPr>
                <w:rFonts w:ascii="Times New Roman" w:hAnsi="Times New Roman"/>
                <w:iCs/>
                <w:sz w:val="28"/>
                <w:szCs w:val="28"/>
              </w:rPr>
              <w:t>LĐ</w:t>
            </w:r>
          </w:p>
          <w:p w14:paraId="073DD128" w14:textId="77777777" w:rsidR="003A4FC8" w:rsidRDefault="00CA3804" w:rsidP="00185E72">
            <w:pPr>
              <w:jc w:val="center"/>
              <w:rPr>
                <w:rFonts w:ascii="Times New Roman" w:hAnsi="Times New Roman"/>
                <w:bCs/>
                <w:iCs/>
                <w:sz w:val="24"/>
                <w:szCs w:val="24"/>
              </w:rPr>
            </w:pPr>
            <w:r w:rsidRPr="006567A7">
              <w:rPr>
                <w:rFonts w:ascii="Times New Roman" w:hAnsi="Times New Roman"/>
                <w:bCs/>
                <w:iCs/>
                <w:sz w:val="24"/>
                <w:szCs w:val="24"/>
              </w:rPr>
              <w:t xml:space="preserve">V/v </w:t>
            </w:r>
            <w:r>
              <w:rPr>
                <w:rFonts w:ascii="Times New Roman" w:hAnsi="Times New Roman"/>
                <w:bCs/>
                <w:iCs/>
                <w:sz w:val="24"/>
                <w:szCs w:val="24"/>
              </w:rPr>
              <w:t xml:space="preserve">định hướng một số nhiệm vụ trọng tâm </w:t>
            </w:r>
          </w:p>
          <w:p w14:paraId="6192D674" w14:textId="698DADFE" w:rsidR="00CA3804" w:rsidRPr="006567A7" w:rsidRDefault="00CA3804" w:rsidP="00185E72">
            <w:pPr>
              <w:jc w:val="center"/>
              <w:rPr>
                <w:rFonts w:ascii="Times New Roman" w:hAnsi="Times New Roman"/>
                <w:bCs/>
                <w:i/>
                <w:iCs/>
                <w:sz w:val="24"/>
                <w:szCs w:val="24"/>
              </w:rPr>
            </w:pPr>
            <w:r>
              <w:rPr>
                <w:rFonts w:ascii="Times New Roman" w:hAnsi="Times New Roman"/>
                <w:bCs/>
                <w:iCs/>
                <w:sz w:val="24"/>
                <w:szCs w:val="24"/>
              </w:rPr>
              <w:t>công tác Tuyên giáo Công đoàn năm 2024</w:t>
            </w:r>
          </w:p>
        </w:tc>
        <w:tc>
          <w:tcPr>
            <w:tcW w:w="6237" w:type="dxa"/>
            <w:gridSpan w:val="2"/>
          </w:tcPr>
          <w:p w14:paraId="5939FDE0" w14:textId="77777777" w:rsidR="00CA3804" w:rsidRPr="00CA3804" w:rsidRDefault="00CA3804" w:rsidP="00185E72">
            <w:pPr>
              <w:jc w:val="center"/>
              <w:rPr>
                <w:rFonts w:ascii="Times New Roman" w:hAnsi="Times New Roman"/>
                <w:b/>
                <w:bCs/>
                <w:sz w:val="24"/>
                <w:szCs w:val="24"/>
              </w:rPr>
            </w:pPr>
            <w:r w:rsidRPr="00CA3804">
              <w:rPr>
                <w:rFonts w:ascii="Times New Roman" w:hAnsi="Times New Roman"/>
                <w:b/>
                <w:bCs/>
                <w:sz w:val="24"/>
                <w:szCs w:val="24"/>
              </w:rPr>
              <w:t>CỘNG HOÀ XÃ HỘI CHỦ NGHĨA VIỆT NAM</w:t>
            </w:r>
          </w:p>
          <w:p w14:paraId="20CD5D22" w14:textId="77777777" w:rsidR="00CA3804" w:rsidRPr="006567A7" w:rsidRDefault="00CA3804" w:rsidP="00185E72">
            <w:pPr>
              <w:jc w:val="center"/>
              <w:rPr>
                <w:rFonts w:ascii="Times New Roman" w:hAnsi="Times New Roman"/>
                <w:b/>
                <w:bCs/>
                <w:sz w:val="28"/>
                <w:szCs w:val="28"/>
              </w:rPr>
            </w:pPr>
            <w:r w:rsidRPr="006567A7">
              <w:rPr>
                <w:rFonts w:ascii="Times New Roman" w:hAnsi="Times New Roman"/>
                <w:b/>
                <w:bCs/>
                <w:sz w:val="28"/>
                <w:szCs w:val="28"/>
              </w:rPr>
              <w:t>Độc lập - Tự do - Hạnh phúc</w:t>
            </w:r>
          </w:p>
          <w:p w14:paraId="017AA444" w14:textId="36ABC3B9" w:rsidR="00CA3804" w:rsidRPr="006567A7" w:rsidRDefault="00CA3804" w:rsidP="00185E72">
            <w:pPr>
              <w:jc w:val="center"/>
              <w:rPr>
                <w:rFonts w:ascii="Times New Roman" w:hAnsi="Times New Roman"/>
                <w:sz w:val="28"/>
                <w:szCs w:val="28"/>
              </w:rPr>
            </w:pPr>
            <w:r>
              <w:rPr>
                <w:noProof/>
              </w:rPr>
              <mc:AlternateContent>
                <mc:Choice Requires="wps">
                  <w:drawing>
                    <wp:anchor distT="4294967295" distB="4294967295" distL="114300" distR="114300" simplePos="0" relativeHeight="251660288" behindDoc="0" locked="0" layoutInCell="1" allowOverlap="1" wp14:anchorId="11271607" wp14:editId="76805404">
                      <wp:simplePos x="0" y="0"/>
                      <wp:positionH relativeFrom="column">
                        <wp:posOffset>775335</wp:posOffset>
                      </wp:positionH>
                      <wp:positionV relativeFrom="paragraph">
                        <wp:posOffset>58419</wp:posOffset>
                      </wp:positionV>
                      <wp:extent cx="22764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A707474"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4.6pt" to="240.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"/>
                  </w:pict>
                </mc:Fallback>
              </mc:AlternateContent>
            </w:r>
          </w:p>
          <w:p w14:paraId="58FC800C" w14:textId="233D92E3" w:rsidR="00CA3804" w:rsidRPr="00CA3804" w:rsidRDefault="00CA3804" w:rsidP="00246453">
            <w:pPr>
              <w:jc w:val="center"/>
              <w:rPr>
                <w:rFonts w:ascii="Times New Roman" w:hAnsi="Times New Roman"/>
                <w:i/>
                <w:iCs/>
                <w:sz w:val="28"/>
                <w:szCs w:val="28"/>
                <w:lang w:val="vi-VN"/>
              </w:rPr>
            </w:pPr>
            <w:r>
              <w:rPr>
                <w:rFonts w:ascii="Times New Roman" w:hAnsi="Times New Roman"/>
                <w:i/>
                <w:iCs/>
                <w:sz w:val="28"/>
                <w:szCs w:val="28"/>
              </w:rPr>
              <w:t>Đắk</w:t>
            </w:r>
            <w:r>
              <w:rPr>
                <w:rFonts w:ascii="Times New Roman" w:hAnsi="Times New Roman"/>
                <w:i/>
                <w:iCs/>
                <w:sz w:val="28"/>
                <w:szCs w:val="28"/>
                <w:lang w:val="vi-VN"/>
              </w:rPr>
              <w:t xml:space="preserve"> Lắk</w:t>
            </w:r>
            <w:r w:rsidRPr="006567A7">
              <w:rPr>
                <w:rFonts w:ascii="Times New Roman" w:hAnsi="Times New Roman"/>
                <w:i/>
                <w:iCs/>
                <w:sz w:val="28"/>
                <w:szCs w:val="28"/>
              </w:rPr>
              <w:t xml:space="preserve">, ngày </w:t>
            </w:r>
            <w:r>
              <w:rPr>
                <w:rFonts w:ascii="Times New Roman" w:hAnsi="Times New Roman"/>
                <w:i/>
                <w:iCs/>
                <w:sz w:val="28"/>
                <w:szCs w:val="28"/>
                <w:lang w:val="vi-VN"/>
              </w:rPr>
              <w:t xml:space="preserve"> </w:t>
            </w:r>
            <w:r w:rsidR="00246453">
              <w:rPr>
                <w:rFonts w:ascii="Times New Roman" w:hAnsi="Times New Roman"/>
                <w:i/>
                <w:iCs/>
                <w:sz w:val="28"/>
                <w:szCs w:val="28"/>
              </w:rPr>
              <w:t>05</w:t>
            </w:r>
            <w:r w:rsidR="00151705">
              <w:rPr>
                <w:rFonts w:ascii="Times New Roman" w:hAnsi="Times New Roman"/>
                <w:i/>
                <w:iCs/>
                <w:sz w:val="28"/>
                <w:szCs w:val="28"/>
              </w:rPr>
              <w:t xml:space="preserve"> tháng 02</w:t>
            </w:r>
            <w:r w:rsidRPr="006567A7">
              <w:rPr>
                <w:rFonts w:ascii="Times New Roman" w:hAnsi="Times New Roman"/>
                <w:i/>
                <w:iCs/>
                <w:sz w:val="28"/>
                <w:szCs w:val="28"/>
              </w:rPr>
              <w:t xml:space="preserve"> năm 202</w:t>
            </w:r>
            <w:r>
              <w:rPr>
                <w:rFonts w:ascii="Times New Roman" w:hAnsi="Times New Roman"/>
                <w:i/>
                <w:iCs/>
                <w:sz w:val="28"/>
                <w:szCs w:val="28"/>
              </w:rPr>
              <w:t>4</w:t>
            </w:r>
          </w:p>
        </w:tc>
      </w:tr>
      <w:tr w:rsidR="00CA3804" w:rsidRPr="006567A7" w14:paraId="24BF8A4B" w14:textId="77777777" w:rsidTr="00CA3804">
        <w:tblPrEx>
          <w:tblLook w:val="04A0" w:firstRow="1" w:lastRow="0" w:firstColumn="1" w:lastColumn="0" w:noHBand="0" w:noVBand="1"/>
        </w:tblPrEx>
        <w:trPr>
          <w:gridBefore w:val="1"/>
          <w:gridAfter w:val="1"/>
          <w:wBefore w:w="1789" w:type="dxa"/>
          <w:wAfter w:w="999" w:type="dxa"/>
          <w:trHeight w:val="654"/>
        </w:trPr>
        <w:tc>
          <w:tcPr>
            <w:tcW w:w="1985" w:type="dxa"/>
            <w:shd w:val="clear" w:color="auto" w:fill="auto"/>
          </w:tcPr>
          <w:p w14:paraId="679A8D44" w14:textId="06D5F2B4" w:rsidR="00CA3804" w:rsidRPr="006567A7" w:rsidRDefault="002B59A2" w:rsidP="00185E72">
            <w:pPr>
              <w:jc w:val="right"/>
              <w:rPr>
                <w:rFonts w:ascii="Times New Roman" w:hAnsi="Times New Roman"/>
                <w:bCs/>
                <w:sz w:val="28"/>
                <w:szCs w:val="28"/>
              </w:rPr>
            </w:pPr>
            <w:r>
              <w:rPr>
                <w:rFonts w:ascii="Times New Roman" w:hAnsi="Times New Roman"/>
                <w:bCs/>
                <w:iCs/>
                <w:sz w:val="28"/>
                <w:szCs w:val="28"/>
                <w:lang w:val="vi-VN"/>
              </w:rPr>
              <w:t xml:space="preserve">  </w:t>
            </w:r>
            <w:r w:rsidR="00CA3804" w:rsidRPr="006567A7">
              <w:rPr>
                <w:rFonts w:ascii="Times New Roman" w:hAnsi="Times New Roman"/>
                <w:bCs/>
                <w:iCs/>
                <w:sz w:val="28"/>
                <w:szCs w:val="28"/>
              </w:rPr>
              <w:t xml:space="preserve">Kính gửi:  </w:t>
            </w:r>
          </w:p>
        </w:tc>
        <w:tc>
          <w:tcPr>
            <w:tcW w:w="6486" w:type="dxa"/>
            <w:gridSpan w:val="2"/>
            <w:shd w:val="clear" w:color="auto" w:fill="auto"/>
          </w:tcPr>
          <w:p w14:paraId="28410D77" w14:textId="5603E16B" w:rsidR="002B59A2" w:rsidRDefault="002B59A2" w:rsidP="002B59A2">
            <w:pPr>
              <w:jc w:val="both"/>
              <w:rPr>
                <w:rFonts w:ascii="Times New Roman" w:hAnsi="Times New Roman"/>
                <w:bCs/>
                <w:sz w:val="28"/>
                <w:szCs w:val="28"/>
              </w:rPr>
            </w:pPr>
            <w:r>
              <w:rPr>
                <w:rFonts w:ascii="Times New Roman" w:hAnsi="Times New Roman"/>
                <w:bCs/>
                <w:sz w:val="28"/>
                <w:szCs w:val="28"/>
              </w:rPr>
              <w:t>- Các Liên đoàn Lao động huyện</w:t>
            </w:r>
            <w:r>
              <w:rPr>
                <w:rFonts w:ascii="Times New Roman" w:hAnsi="Times New Roman"/>
                <w:bCs/>
                <w:sz w:val="28"/>
                <w:szCs w:val="28"/>
                <w:lang w:val="vi-VN"/>
              </w:rPr>
              <w:t>, thị xã</w:t>
            </w:r>
            <w:r>
              <w:rPr>
                <w:rFonts w:ascii="Times New Roman" w:hAnsi="Times New Roman"/>
                <w:bCs/>
                <w:sz w:val="28"/>
                <w:szCs w:val="28"/>
              </w:rPr>
              <w:t>, thành phố;</w:t>
            </w:r>
          </w:p>
          <w:p w14:paraId="51B841C2" w14:textId="58CC8AE0" w:rsidR="00CA3804" w:rsidRPr="006567A7" w:rsidRDefault="002B59A2" w:rsidP="002B59A2">
            <w:pPr>
              <w:jc w:val="both"/>
              <w:rPr>
                <w:rFonts w:ascii="Times New Roman" w:hAnsi="Times New Roman"/>
                <w:bCs/>
                <w:sz w:val="28"/>
                <w:szCs w:val="28"/>
              </w:rPr>
            </w:pPr>
            <w:r>
              <w:rPr>
                <w:rFonts w:ascii="Times New Roman" w:hAnsi="Times New Roman"/>
                <w:bCs/>
                <w:sz w:val="28"/>
                <w:szCs w:val="28"/>
              </w:rPr>
              <w:t xml:space="preserve">- Các </w:t>
            </w:r>
            <w:r w:rsidRPr="001C11E2">
              <w:rPr>
                <w:rFonts w:ascii="Times New Roman" w:hAnsi="Times New Roman"/>
                <w:bCs/>
                <w:sz w:val="28"/>
                <w:szCs w:val="28"/>
              </w:rPr>
              <w:t xml:space="preserve">Công đoàn ngành </w:t>
            </w:r>
            <w:r>
              <w:rPr>
                <w:rFonts w:ascii="Times New Roman" w:hAnsi="Times New Roman"/>
                <w:bCs/>
                <w:sz w:val="28"/>
                <w:szCs w:val="28"/>
              </w:rPr>
              <w:t>địa</w:t>
            </w:r>
            <w:r>
              <w:rPr>
                <w:rFonts w:ascii="Times New Roman" w:hAnsi="Times New Roman"/>
                <w:bCs/>
                <w:sz w:val="28"/>
                <w:szCs w:val="28"/>
                <w:lang w:val="vi-VN"/>
              </w:rPr>
              <w:t xml:space="preserve"> phương</w:t>
            </w:r>
            <w:r>
              <w:rPr>
                <w:rFonts w:ascii="Times New Roman" w:hAnsi="Times New Roman"/>
                <w:bCs/>
                <w:sz w:val="28"/>
                <w:szCs w:val="28"/>
              </w:rPr>
              <w:t>.</w:t>
            </w:r>
          </w:p>
        </w:tc>
      </w:tr>
    </w:tbl>
    <w:p w14:paraId="26F6472B" w14:textId="77777777" w:rsidR="00E0198D" w:rsidRPr="00E0198D" w:rsidRDefault="00E0198D" w:rsidP="00392C9D">
      <w:pPr>
        <w:spacing w:before="100"/>
        <w:ind w:firstLine="720"/>
        <w:jc w:val="both"/>
        <w:rPr>
          <w:rFonts w:ascii="Times New Roman" w:hAnsi="Times New Roman"/>
          <w:sz w:val="14"/>
          <w:szCs w:val="14"/>
          <w:lang w:val="af-ZA"/>
        </w:rPr>
      </w:pPr>
    </w:p>
    <w:p w14:paraId="38F0F98A" w14:textId="4172696F" w:rsidR="00392C9D" w:rsidRPr="00891791" w:rsidRDefault="00EE7F70" w:rsidP="00891791">
      <w:pPr>
        <w:spacing w:after="120"/>
        <w:ind w:firstLine="720"/>
        <w:jc w:val="both"/>
        <w:rPr>
          <w:rFonts w:ascii="Times New Roman" w:hAnsi="Times New Roman"/>
          <w:sz w:val="28"/>
          <w:szCs w:val="28"/>
        </w:rPr>
      </w:pPr>
      <w:r>
        <w:rPr>
          <w:rFonts w:ascii="Times New Roman" w:hAnsi="Times New Roman"/>
          <w:sz w:val="28"/>
          <w:szCs w:val="28"/>
          <w:lang w:val="af-ZA"/>
        </w:rPr>
        <w:t xml:space="preserve">Năm 2024, </w:t>
      </w:r>
      <w:r w:rsidR="00CA3804" w:rsidRPr="00891791">
        <w:rPr>
          <w:rFonts w:ascii="Times New Roman" w:hAnsi="Times New Roman"/>
          <w:sz w:val="28"/>
          <w:szCs w:val="28"/>
          <w:lang w:val="af-ZA"/>
        </w:rPr>
        <w:t>là năm đầu tiên triển khai Nghị quyết Đại hội Công</w:t>
      </w:r>
      <w:r w:rsidR="00CA3804" w:rsidRPr="00891791">
        <w:rPr>
          <w:rFonts w:ascii="Times New Roman" w:hAnsi="Times New Roman"/>
          <w:sz w:val="28"/>
          <w:szCs w:val="28"/>
          <w:lang w:val="vi-VN"/>
        </w:rPr>
        <w:t xml:space="preserve"> đoàn các cấp, Đại hội XI Công đoàn tỉnh, Đại hội </w:t>
      </w:r>
      <w:r w:rsidR="00CA3804" w:rsidRPr="00891791">
        <w:rPr>
          <w:rFonts w:ascii="Times New Roman" w:hAnsi="Times New Roman"/>
          <w:sz w:val="28"/>
          <w:szCs w:val="28"/>
          <w:lang w:val="af-ZA"/>
        </w:rPr>
        <w:t>XIII Công đoàn Việt Nam, nhiệm kỳ 2023-2028, năm diễn ra kỷ niệm 95 năm Ngày thành lập Công đoàn Việt Nam (28/7/1929-28/7/2024)</w:t>
      </w:r>
      <w:r w:rsidR="00CA3804" w:rsidRPr="00891791">
        <w:rPr>
          <w:rFonts w:ascii="Times New Roman" w:hAnsi="Times New Roman"/>
          <w:sz w:val="28"/>
          <w:szCs w:val="28"/>
          <w:lang w:val="vi-VN"/>
        </w:rPr>
        <w:t xml:space="preserve">, 120 năm </w:t>
      </w:r>
      <w:r w:rsidR="00454C4A" w:rsidRPr="00891791">
        <w:rPr>
          <w:rFonts w:ascii="Times New Roman" w:hAnsi="Times New Roman"/>
          <w:sz w:val="28"/>
          <w:szCs w:val="28"/>
          <w:lang w:val="vi-VN"/>
        </w:rPr>
        <w:t xml:space="preserve">Ngày </w:t>
      </w:r>
      <w:r w:rsidR="00CA3804" w:rsidRPr="00891791">
        <w:rPr>
          <w:rFonts w:ascii="Times New Roman" w:hAnsi="Times New Roman"/>
          <w:sz w:val="28"/>
          <w:szCs w:val="28"/>
          <w:lang w:val="vi-VN"/>
        </w:rPr>
        <w:t>thành lập tỉnh Đắk Lắk</w:t>
      </w:r>
      <w:r w:rsidR="00454C4A" w:rsidRPr="00891791">
        <w:rPr>
          <w:rFonts w:ascii="Times New Roman" w:hAnsi="Times New Roman"/>
          <w:sz w:val="28"/>
          <w:szCs w:val="28"/>
          <w:lang w:val="vi-VN"/>
        </w:rPr>
        <w:t xml:space="preserve"> </w:t>
      </w:r>
      <w:r w:rsidR="00454C4A" w:rsidRPr="00891791">
        <w:rPr>
          <w:rFonts w:ascii="Times New Roman" w:hAnsi="Times New Roman"/>
          <w:sz w:val="28"/>
          <w:szCs w:val="28"/>
          <w:shd w:val="clear" w:color="auto" w:fill="FDFDFD"/>
        </w:rPr>
        <w:t>(22/11/1904 - 22/11/2024).</w:t>
      </w:r>
      <w:r w:rsidR="00CA3804" w:rsidRPr="00891791">
        <w:rPr>
          <w:rFonts w:ascii="Times New Roman" w:hAnsi="Times New Roman"/>
          <w:sz w:val="28"/>
          <w:szCs w:val="28"/>
          <w:lang w:val="af-ZA"/>
        </w:rPr>
        <w:t xml:space="preserve"> </w:t>
      </w:r>
      <w:r w:rsidR="00392C9D" w:rsidRPr="00891791">
        <w:rPr>
          <w:rFonts w:ascii="Times New Roman" w:hAnsi="Times New Roman"/>
          <w:sz w:val="28"/>
          <w:szCs w:val="28"/>
        </w:rPr>
        <w:t>Căn cứ định hướng nội dung trọng tâm công tác Tuyên giáo của Tổng LĐLĐ Việt Nam</w:t>
      </w:r>
      <w:r w:rsidR="00392C9D" w:rsidRPr="00891791">
        <w:rPr>
          <w:rFonts w:ascii="Times New Roman" w:hAnsi="Times New Roman"/>
          <w:sz w:val="28"/>
          <w:szCs w:val="28"/>
          <w:lang w:val="vi-VN"/>
        </w:rPr>
        <w:t xml:space="preserve"> và Ban Tuyên giáo Tỉnh ủy</w:t>
      </w:r>
      <w:r w:rsidR="00392C9D" w:rsidRPr="00891791">
        <w:rPr>
          <w:rFonts w:ascii="Times New Roman" w:hAnsi="Times New Roman"/>
          <w:iCs/>
          <w:sz w:val="28"/>
          <w:szCs w:val="28"/>
        </w:rPr>
        <w:t>; triển</w:t>
      </w:r>
      <w:r w:rsidR="00392C9D" w:rsidRPr="00891791">
        <w:rPr>
          <w:rFonts w:ascii="Times New Roman" w:hAnsi="Times New Roman"/>
          <w:iCs/>
          <w:sz w:val="28"/>
          <w:szCs w:val="28"/>
          <w:lang w:val="vi-VN"/>
        </w:rPr>
        <w:t xml:space="preserve"> khai</w:t>
      </w:r>
      <w:r w:rsidR="00392C9D" w:rsidRPr="00891791">
        <w:rPr>
          <w:rFonts w:ascii="Times New Roman" w:hAnsi="Times New Roman"/>
          <w:iCs/>
          <w:sz w:val="28"/>
          <w:szCs w:val="28"/>
        </w:rPr>
        <w:t xml:space="preserve"> </w:t>
      </w:r>
      <w:r w:rsidR="00392C9D" w:rsidRPr="00891791">
        <w:rPr>
          <w:rFonts w:ascii="Times New Roman" w:hAnsi="Times New Roman"/>
          <w:sz w:val="28"/>
          <w:szCs w:val="28"/>
        </w:rPr>
        <w:t>Chương trình hoạt động công đoàn năm 2024 của Ban Chấp hành LĐLĐ tỉnh</w:t>
      </w:r>
      <w:r w:rsidR="00392C9D" w:rsidRPr="00891791">
        <w:rPr>
          <w:rFonts w:ascii="Times New Roman" w:hAnsi="Times New Roman"/>
          <w:sz w:val="28"/>
          <w:szCs w:val="28"/>
          <w:lang w:val="vi-VN"/>
        </w:rPr>
        <w:t>.</w:t>
      </w:r>
      <w:r w:rsidR="00392C9D" w:rsidRPr="00891791">
        <w:rPr>
          <w:rFonts w:ascii="Times New Roman" w:hAnsi="Times New Roman"/>
          <w:sz w:val="28"/>
          <w:szCs w:val="28"/>
        </w:rPr>
        <w:t xml:space="preserve"> </w:t>
      </w:r>
      <w:r w:rsidR="00392C9D" w:rsidRPr="00891791">
        <w:rPr>
          <w:rFonts w:ascii="Times New Roman" w:hAnsi="Times New Roman"/>
          <w:sz w:val="28"/>
          <w:szCs w:val="28"/>
          <w:lang w:val="it-IT"/>
        </w:rPr>
        <w:t>Ban Thường vụ LĐLĐ tỉnh định</w:t>
      </w:r>
      <w:r w:rsidR="00392C9D" w:rsidRPr="00891791">
        <w:rPr>
          <w:rFonts w:ascii="Times New Roman" w:hAnsi="Times New Roman"/>
          <w:sz w:val="28"/>
          <w:szCs w:val="28"/>
          <w:lang w:val="vi-VN"/>
        </w:rPr>
        <w:t xml:space="preserve"> hướng</w:t>
      </w:r>
      <w:r w:rsidR="00392C9D" w:rsidRPr="00891791">
        <w:rPr>
          <w:rFonts w:ascii="Times New Roman" w:hAnsi="Times New Roman"/>
          <w:sz w:val="28"/>
          <w:szCs w:val="28"/>
        </w:rPr>
        <w:t xml:space="preserve"> một số nhiệm vụ trọng tâm công tác Tuyên giáo công</w:t>
      </w:r>
      <w:r w:rsidR="00392C9D" w:rsidRPr="00891791">
        <w:rPr>
          <w:rFonts w:ascii="Times New Roman" w:hAnsi="Times New Roman"/>
          <w:sz w:val="28"/>
          <w:szCs w:val="28"/>
          <w:lang w:val="vi-VN"/>
        </w:rPr>
        <w:t xml:space="preserve"> đoàn </w:t>
      </w:r>
      <w:r w:rsidR="00392C9D" w:rsidRPr="00891791">
        <w:rPr>
          <w:rFonts w:ascii="Times New Roman" w:hAnsi="Times New Roman"/>
          <w:sz w:val="28"/>
          <w:szCs w:val="28"/>
        </w:rPr>
        <w:t>năm 2024 như sau:</w:t>
      </w:r>
    </w:p>
    <w:p w14:paraId="55D544D1" w14:textId="7C854B94" w:rsidR="00CA3804" w:rsidRDefault="00CA3804" w:rsidP="00891791">
      <w:pPr>
        <w:pStyle w:val="ListParagraph"/>
        <w:numPr>
          <w:ilvl w:val="0"/>
          <w:numId w:val="1"/>
        </w:numPr>
        <w:tabs>
          <w:tab w:val="left" w:pos="993"/>
        </w:tabs>
        <w:spacing w:after="120"/>
        <w:ind w:left="0" w:firstLine="709"/>
        <w:jc w:val="both"/>
        <w:rPr>
          <w:rFonts w:ascii="Times New Roman" w:hAnsi="Times New Roman"/>
          <w:sz w:val="28"/>
          <w:szCs w:val="28"/>
          <w:lang w:val="af-ZA"/>
        </w:rPr>
      </w:pPr>
      <w:r w:rsidRPr="00891791">
        <w:rPr>
          <w:rFonts w:ascii="Times New Roman" w:hAnsi="Times New Roman"/>
          <w:sz w:val="28"/>
          <w:szCs w:val="28"/>
          <w:lang w:val="af-ZA"/>
        </w:rPr>
        <w:t xml:space="preserve">Triển khai nghiên cứu, học tập, quán triệt, tuyên truyền phổ biến Nghị quyết đại hội công đoàn các cấp, </w:t>
      </w:r>
      <w:r w:rsidR="00392C9D" w:rsidRPr="00891791">
        <w:rPr>
          <w:rFonts w:ascii="Times New Roman" w:hAnsi="Times New Roman"/>
          <w:sz w:val="28"/>
          <w:szCs w:val="28"/>
          <w:lang w:val="af-ZA"/>
        </w:rPr>
        <w:t>Đại</w:t>
      </w:r>
      <w:r w:rsidR="00392C9D" w:rsidRPr="00891791">
        <w:rPr>
          <w:rFonts w:ascii="Times New Roman" w:hAnsi="Times New Roman"/>
          <w:sz w:val="28"/>
          <w:szCs w:val="28"/>
          <w:lang w:val="vi-VN"/>
        </w:rPr>
        <w:t xml:space="preserve"> hội XI Công đoàn tỉnh, Đại hội </w:t>
      </w:r>
      <w:r w:rsidR="00392C9D" w:rsidRPr="00891791">
        <w:rPr>
          <w:rFonts w:ascii="Times New Roman" w:hAnsi="Times New Roman"/>
          <w:sz w:val="28"/>
          <w:szCs w:val="28"/>
          <w:lang w:val="af-ZA"/>
        </w:rPr>
        <w:t>XIII Công đoàn Việt Nam</w:t>
      </w:r>
      <w:r w:rsidRPr="00891791">
        <w:rPr>
          <w:rFonts w:ascii="Times New Roman" w:hAnsi="Times New Roman"/>
          <w:sz w:val="28"/>
          <w:szCs w:val="28"/>
          <w:lang w:val="af-ZA"/>
        </w:rPr>
        <w:t xml:space="preserve">, nhiệm kỳ 2023-2028 trong các cấp công đoàn, phù hợp với từng đối tượng cán bộ, đoàn viên, người lao động. Tuyên truyền triển khai chủ đề công tác năm </w:t>
      </w:r>
      <w:r w:rsidR="00392C9D" w:rsidRPr="00891791">
        <w:rPr>
          <w:rFonts w:ascii="Times New Roman" w:hAnsi="Times New Roman"/>
          <w:sz w:val="28"/>
          <w:szCs w:val="28"/>
          <w:lang w:val="af-ZA"/>
        </w:rPr>
        <w:t>2024</w:t>
      </w:r>
      <w:r w:rsidR="00392C9D" w:rsidRPr="00891791">
        <w:rPr>
          <w:rFonts w:ascii="Times New Roman" w:hAnsi="Times New Roman"/>
          <w:sz w:val="28"/>
          <w:szCs w:val="28"/>
          <w:lang w:val="vi-VN"/>
        </w:rPr>
        <w:t>.</w:t>
      </w:r>
      <w:r w:rsidRPr="00891791">
        <w:rPr>
          <w:rFonts w:ascii="Times New Roman" w:hAnsi="Times New Roman"/>
          <w:sz w:val="28"/>
          <w:szCs w:val="28"/>
          <w:lang w:val="af-ZA"/>
        </w:rPr>
        <w:t xml:space="preserve"> Tập trung đưa Nghị quyết Đại hội Công đoàn các cấp vào cuộc sống; thi đua lập thành tích chào mừng kỷ niệm 95 năm Ngày thành lập Công đoàn Việt Nam</w:t>
      </w:r>
      <w:r w:rsidRPr="00891791">
        <w:rPr>
          <w:rFonts w:ascii="Times New Roman" w:hAnsi="Times New Roman"/>
          <w:sz w:val="28"/>
          <w:szCs w:val="28"/>
          <w:lang w:val="vi-VN"/>
        </w:rPr>
        <w:t xml:space="preserve">, 120 năm thành lập tỉnh Đắk </w:t>
      </w:r>
      <w:r w:rsidR="00454C4A" w:rsidRPr="00891791">
        <w:rPr>
          <w:rFonts w:ascii="Times New Roman" w:hAnsi="Times New Roman"/>
          <w:sz w:val="28"/>
          <w:szCs w:val="28"/>
          <w:lang w:val="vi-VN"/>
        </w:rPr>
        <w:t>Lắk</w:t>
      </w:r>
      <w:r w:rsidRPr="00891791">
        <w:rPr>
          <w:rFonts w:ascii="Times New Roman" w:hAnsi="Times New Roman"/>
          <w:sz w:val="28"/>
          <w:szCs w:val="28"/>
          <w:lang w:val="af-ZA"/>
        </w:rPr>
        <w:t>.</w:t>
      </w:r>
    </w:p>
    <w:p w14:paraId="0D37A9B5" w14:textId="77777777" w:rsidR="000141BC" w:rsidRPr="000141BC" w:rsidRDefault="000141BC" w:rsidP="000141BC">
      <w:pPr>
        <w:pStyle w:val="ListParagraph"/>
        <w:tabs>
          <w:tab w:val="left" w:pos="993"/>
        </w:tabs>
        <w:spacing w:after="120"/>
        <w:ind w:left="709"/>
        <w:jc w:val="both"/>
        <w:rPr>
          <w:rFonts w:ascii="Times New Roman" w:hAnsi="Times New Roman"/>
          <w:sz w:val="8"/>
          <w:szCs w:val="8"/>
          <w:lang w:val="af-ZA"/>
        </w:rPr>
      </w:pPr>
    </w:p>
    <w:p w14:paraId="71BDF09F" w14:textId="38C161AE" w:rsidR="00CA3804" w:rsidRPr="00246453" w:rsidRDefault="00CA3804" w:rsidP="00891791">
      <w:pPr>
        <w:pStyle w:val="ListParagraph"/>
        <w:numPr>
          <w:ilvl w:val="0"/>
          <w:numId w:val="1"/>
        </w:numPr>
        <w:tabs>
          <w:tab w:val="left" w:pos="993"/>
        </w:tabs>
        <w:spacing w:after="120"/>
        <w:ind w:left="0" w:firstLine="709"/>
        <w:jc w:val="both"/>
        <w:rPr>
          <w:rFonts w:ascii="Times New Roman" w:hAnsi="Times New Roman"/>
          <w:sz w:val="28"/>
          <w:szCs w:val="28"/>
          <w:lang w:val="af-ZA"/>
        </w:rPr>
      </w:pPr>
      <w:r w:rsidRPr="00891791">
        <w:rPr>
          <w:rFonts w:ascii="Times New Roman" w:hAnsi="Times New Roman"/>
          <w:sz w:val="28"/>
          <w:szCs w:val="28"/>
          <w:lang w:val="af-ZA"/>
        </w:rPr>
        <w:t xml:space="preserve">Tuyên truyền các hoạt động chăm lo cho đoàn viên và người lao động trong dịp Tết Nguyên đán Giáp Thìn 2024 theo Kế hoạch số </w:t>
      </w:r>
      <w:r w:rsidR="00454C4A" w:rsidRPr="00891791">
        <w:rPr>
          <w:rFonts w:ascii="Times New Roman" w:hAnsi="Times New Roman"/>
          <w:sz w:val="28"/>
          <w:szCs w:val="28"/>
          <w:lang w:val="af-ZA"/>
        </w:rPr>
        <w:t>08</w:t>
      </w:r>
      <w:r w:rsidRPr="00891791">
        <w:rPr>
          <w:rFonts w:ascii="Times New Roman" w:hAnsi="Times New Roman"/>
          <w:sz w:val="28"/>
          <w:szCs w:val="28"/>
          <w:lang w:val="af-ZA"/>
        </w:rPr>
        <w:t>/KH-</w:t>
      </w:r>
      <w:r w:rsidR="00454C4A" w:rsidRPr="00891791">
        <w:rPr>
          <w:rFonts w:ascii="Times New Roman" w:hAnsi="Times New Roman"/>
          <w:sz w:val="28"/>
          <w:szCs w:val="28"/>
          <w:lang w:val="af-ZA"/>
        </w:rPr>
        <w:t>L</w:t>
      </w:r>
      <w:r w:rsidR="00454C4A" w:rsidRPr="00891791">
        <w:rPr>
          <w:rFonts w:ascii="Times New Roman" w:hAnsi="Times New Roman"/>
          <w:sz w:val="28"/>
          <w:szCs w:val="28"/>
          <w:lang w:val="vi-VN"/>
        </w:rPr>
        <w:t>Đ</w:t>
      </w:r>
      <w:r w:rsidRPr="00891791">
        <w:rPr>
          <w:rFonts w:ascii="Times New Roman" w:hAnsi="Times New Roman"/>
          <w:sz w:val="28"/>
          <w:szCs w:val="28"/>
          <w:lang w:val="af-ZA"/>
        </w:rPr>
        <w:t xml:space="preserve">LĐ ngày </w:t>
      </w:r>
      <w:r w:rsidR="00454C4A" w:rsidRPr="00891791">
        <w:rPr>
          <w:rFonts w:ascii="Times New Roman" w:hAnsi="Times New Roman"/>
          <w:sz w:val="28"/>
          <w:szCs w:val="28"/>
          <w:lang w:val="af-ZA"/>
        </w:rPr>
        <w:t>22</w:t>
      </w:r>
      <w:r w:rsidRPr="00891791">
        <w:rPr>
          <w:rFonts w:ascii="Times New Roman" w:hAnsi="Times New Roman"/>
          <w:sz w:val="28"/>
          <w:szCs w:val="28"/>
          <w:lang w:val="af-ZA"/>
        </w:rPr>
        <w:t>/</w:t>
      </w:r>
      <w:r w:rsidR="00454C4A" w:rsidRPr="00891791">
        <w:rPr>
          <w:rFonts w:ascii="Times New Roman" w:hAnsi="Times New Roman"/>
          <w:sz w:val="28"/>
          <w:szCs w:val="28"/>
          <w:lang w:val="af-ZA"/>
        </w:rPr>
        <w:t>12</w:t>
      </w:r>
      <w:r w:rsidRPr="00891791">
        <w:rPr>
          <w:rFonts w:ascii="Times New Roman" w:hAnsi="Times New Roman"/>
          <w:sz w:val="28"/>
          <w:szCs w:val="28"/>
          <w:lang w:val="af-ZA"/>
        </w:rPr>
        <w:t>/</w:t>
      </w:r>
      <w:r w:rsidR="00392C9D" w:rsidRPr="00246453">
        <w:rPr>
          <w:rFonts w:ascii="Times New Roman" w:hAnsi="Times New Roman"/>
          <w:sz w:val="28"/>
          <w:szCs w:val="28"/>
          <w:lang w:val="af-ZA"/>
        </w:rPr>
        <w:t>2023</w:t>
      </w:r>
      <w:r w:rsidR="00151705" w:rsidRPr="00246453">
        <w:rPr>
          <w:rFonts w:ascii="Times New Roman" w:hAnsi="Times New Roman"/>
          <w:sz w:val="28"/>
          <w:szCs w:val="28"/>
          <w:lang w:val="af-ZA"/>
        </w:rPr>
        <w:t xml:space="preserve"> của Ban Thường vụ LĐLĐ tỉnh</w:t>
      </w:r>
      <w:r w:rsidR="00392C9D" w:rsidRPr="00246453">
        <w:rPr>
          <w:rFonts w:ascii="Times New Roman" w:hAnsi="Times New Roman"/>
          <w:sz w:val="28"/>
          <w:szCs w:val="28"/>
          <w:lang w:val="vi-VN"/>
        </w:rPr>
        <w:t>.</w:t>
      </w:r>
      <w:r w:rsidRPr="00246453">
        <w:rPr>
          <w:rFonts w:ascii="Times New Roman" w:hAnsi="Times New Roman"/>
          <w:sz w:val="28"/>
          <w:szCs w:val="28"/>
          <w:lang w:val="af-ZA"/>
        </w:rPr>
        <w:t xml:space="preserve"> Tuyên truyền hoạt động của các cấp công đoàn tham gia đảm bảo việc làm bền vững, cải thiện đời sống, thu nhập, bảo vệ quyền lợi của đoàn viên, người lao động, nhất là người lao động bị ảnh hưởng việc làm do doanh nghiệp bị cắt giảm đơn hàng; vận động đoàn viên, người lao động thi đua lao động, sản xuất, công tác, góp phần thực hiện thắng lợi nhiệm vụ của cơ quan, đơn vị, doanh nghiệp, phát triển kinh tế - xã hội ngành, địa phương và đất nước.</w:t>
      </w:r>
    </w:p>
    <w:p w14:paraId="4BA7AFF6" w14:textId="77777777" w:rsidR="00A2255F" w:rsidRPr="00246453" w:rsidRDefault="00A2255F" w:rsidP="00A2255F">
      <w:pPr>
        <w:pStyle w:val="ListParagraph"/>
        <w:rPr>
          <w:rFonts w:ascii="Times New Roman" w:hAnsi="Times New Roman"/>
          <w:sz w:val="8"/>
          <w:szCs w:val="8"/>
          <w:lang w:val="af-ZA"/>
        </w:rPr>
      </w:pPr>
    </w:p>
    <w:p w14:paraId="1EC4F6C7" w14:textId="129A7A3E" w:rsidR="00CA3804" w:rsidRPr="00246453" w:rsidRDefault="00CA3804" w:rsidP="00891791">
      <w:pPr>
        <w:pStyle w:val="ListParagraph"/>
        <w:numPr>
          <w:ilvl w:val="0"/>
          <w:numId w:val="1"/>
        </w:numPr>
        <w:tabs>
          <w:tab w:val="left" w:pos="993"/>
        </w:tabs>
        <w:spacing w:after="120"/>
        <w:ind w:left="0" w:firstLine="709"/>
        <w:jc w:val="both"/>
        <w:rPr>
          <w:rFonts w:ascii="Times New Roman" w:hAnsi="Times New Roman"/>
          <w:sz w:val="28"/>
          <w:szCs w:val="28"/>
          <w:lang w:val="af-ZA"/>
        </w:rPr>
      </w:pPr>
      <w:r w:rsidRPr="00246453">
        <w:rPr>
          <w:rFonts w:ascii="Times New Roman" w:hAnsi="Times New Roman"/>
          <w:sz w:val="28"/>
          <w:szCs w:val="28"/>
          <w:lang w:val="af-ZA"/>
        </w:rPr>
        <w:t>Tuyên truyền và tổ chức các hoạt động kỷ niệm 95 năm Ngày thành lập Công đoàn Việt Nam (28/7/1929 - 28/7/2024);</w:t>
      </w:r>
      <w:r w:rsidR="00454C4A" w:rsidRPr="00246453">
        <w:rPr>
          <w:rFonts w:ascii="Times New Roman" w:hAnsi="Times New Roman"/>
          <w:sz w:val="28"/>
          <w:szCs w:val="28"/>
          <w:lang w:val="vi-VN"/>
        </w:rPr>
        <w:t xml:space="preserve"> 120 năm Ngày thành lập tỉnh Đắk Lắk </w:t>
      </w:r>
      <w:r w:rsidR="00454C4A" w:rsidRPr="00246453">
        <w:rPr>
          <w:rFonts w:ascii="Times New Roman" w:hAnsi="Times New Roman"/>
          <w:sz w:val="28"/>
          <w:szCs w:val="28"/>
          <w:shd w:val="clear" w:color="auto" w:fill="FDFDFD"/>
        </w:rPr>
        <w:t xml:space="preserve">(22/11/1904 </w:t>
      </w:r>
      <w:r w:rsidR="0095612A" w:rsidRPr="00246453">
        <w:rPr>
          <w:rFonts w:ascii="Times New Roman" w:hAnsi="Times New Roman"/>
          <w:sz w:val="28"/>
          <w:szCs w:val="28"/>
          <w:shd w:val="clear" w:color="auto" w:fill="FDFDFD"/>
        </w:rPr>
        <w:t>-</w:t>
      </w:r>
      <w:r w:rsidR="00454C4A" w:rsidRPr="00246453">
        <w:rPr>
          <w:rFonts w:ascii="Times New Roman" w:hAnsi="Times New Roman"/>
          <w:sz w:val="28"/>
          <w:szCs w:val="28"/>
          <w:shd w:val="clear" w:color="auto" w:fill="FDFDFD"/>
        </w:rPr>
        <w:t>22/11/2024)</w:t>
      </w:r>
      <w:r w:rsidR="00454C4A" w:rsidRPr="00246453">
        <w:rPr>
          <w:rFonts w:ascii="Times New Roman" w:hAnsi="Times New Roman"/>
          <w:sz w:val="28"/>
          <w:szCs w:val="28"/>
          <w:lang w:val="vi-VN"/>
        </w:rPr>
        <w:t xml:space="preserve">; </w:t>
      </w:r>
      <w:r w:rsidRPr="00246453">
        <w:rPr>
          <w:rFonts w:ascii="Times New Roman" w:hAnsi="Times New Roman"/>
          <w:sz w:val="28"/>
          <w:szCs w:val="28"/>
          <w:lang w:val="af-ZA"/>
        </w:rPr>
        <w:t xml:space="preserve">tuyên truyền kỷ niệm các ngày lễ lớn, ngày kỷ niệm quan trọng trong năm theo hướng dẫn của Ban Tuyên giáo </w:t>
      </w:r>
      <w:r w:rsidR="00454C4A" w:rsidRPr="00246453">
        <w:rPr>
          <w:rFonts w:ascii="Times New Roman" w:hAnsi="Times New Roman"/>
          <w:sz w:val="28"/>
          <w:szCs w:val="28"/>
          <w:lang w:val="af-ZA"/>
        </w:rPr>
        <w:t>Tỉnh</w:t>
      </w:r>
      <w:r w:rsidR="00454C4A" w:rsidRPr="00246453">
        <w:rPr>
          <w:rFonts w:ascii="Times New Roman" w:hAnsi="Times New Roman"/>
          <w:sz w:val="28"/>
          <w:szCs w:val="28"/>
          <w:lang w:val="vi-VN"/>
        </w:rPr>
        <w:t xml:space="preserve"> ủy</w:t>
      </w:r>
      <w:r w:rsidRPr="00246453">
        <w:rPr>
          <w:rFonts w:ascii="Times New Roman" w:hAnsi="Times New Roman"/>
          <w:sz w:val="28"/>
          <w:szCs w:val="28"/>
          <w:lang w:val="af-ZA"/>
        </w:rPr>
        <w:t xml:space="preserve"> và</w:t>
      </w:r>
      <w:r w:rsidR="0095612A" w:rsidRPr="00246453">
        <w:rPr>
          <w:rFonts w:ascii="Times New Roman" w:hAnsi="Times New Roman"/>
          <w:sz w:val="28"/>
          <w:szCs w:val="28"/>
          <w:lang w:val="vi-VN"/>
        </w:rPr>
        <w:t xml:space="preserve"> </w:t>
      </w:r>
      <w:r w:rsidRPr="00246453">
        <w:rPr>
          <w:rFonts w:ascii="Times New Roman" w:hAnsi="Times New Roman"/>
          <w:sz w:val="28"/>
          <w:szCs w:val="28"/>
          <w:lang w:val="af-ZA"/>
        </w:rPr>
        <w:t>Tổng Liên đoàn</w:t>
      </w:r>
      <w:r w:rsidRPr="00246453">
        <w:rPr>
          <w:rFonts w:ascii="Times New Roman" w:hAnsi="Times New Roman"/>
          <w:sz w:val="28"/>
          <w:szCs w:val="28"/>
        </w:rPr>
        <w:t xml:space="preserve">. </w:t>
      </w:r>
    </w:p>
    <w:p w14:paraId="227BF2A8" w14:textId="77777777" w:rsidR="00A2255F" w:rsidRPr="00246453" w:rsidRDefault="00A2255F" w:rsidP="00A2255F">
      <w:pPr>
        <w:pStyle w:val="ListParagraph"/>
        <w:rPr>
          <w:rFonts w:ascii="Times New Roman" w:hAnsi="Times New Roman"/>
          <w:sz w:val="8"/>
          <w:szCs w:val="8"/>
          <w:lang w:val="af-ZA"/>
        </w:rPr>
      </w:pPr>
    </w:p>
    <w:p w14:paraId="16AEAA87" w14:textId="7147F959" w:rsidR="00E0198D" w:rsidRPr="00246453" w:rsidRDefault="00CA3804" w:rsidP="00891791">
      <w:pPr>
        <w:pStyle w:val="ListParagraph"/>
        <w:numPr>
          <w:ilvl w:val="0"/>
          <w:numId w:val="1"/>
        </w:numPr>
        <w:tabs>
          <w:tab w:val="left" w:pos="993"/>
        </w:tabs>
        <w:spacing w:after="120"/>
        <w:ind w:left="0" w:firstLine="709"/>
        <w:jc w:val="both"/>
        <w:rPr>
          <w:rFonts w:ascii="Times New Roman" w:hAnsi="Times New Roman"/>
          <w:sz w:val="28"/>
          <w:szCs w:val="28"/>
          <w:lang w:val="af-ZA"/>
        </w:rPr>
      </w:pPr>
      <w:r w:rsidRPr="00246453">
        <w:rPr>
          <w:rFonts w:ascii="Times New Roman" w:hAnsi="Times New Roman"/>
          <w:sz w:val="28"/>
          <w:szCs w:val="28"/>
          <w:lang w:val="af-ZA"/>
        </w:rPr>
        <w:t>Tuyên truyền chủ trương của Đảng, chính sách pháp luật của Nhà nướ</w:t>
      </w:r>
      <w:r w:rsidR="000211FF" w:rsidRPr="00246453">
        <w:rPr>
          <w:rFonts w:ascii="Times New Roman" w:hAnsi="Times New Roman"/>
          <w:sz w:val="28"/>
          <w:szCs w:val="28"/>
          <w:lang w:val="af-ZA"/>
        </w:rPr>
        <w:t>c; các</w:t>
      </w:r>
      <w:r w:rsidRPr="00246453">
        <w:rPr>
          <w:rFonts w:ascii="Times New Roman" w:hAnsi="Times New Roman"/>
          <w:sz w:val="28"/>
          <w:szCs w:val="28"/>
          <w:lang w:val="af-ZA"/>
        </w:rPr>
        <w:t xml:space="preserve"> hoạt động sửa đổi, bổ sung Luật Công đoàn và các dự án luật liên quan đến tổ chức công đoàn và người lao độ</w:t>
      </w:r>
      <w:r w:rsidR="008F7325" w:rsidRPr="00246453">
        <w:rPr>
          <w:rFonts w:ascii="Times New Roman" w:hAnsi="Times New Roman"/>
          <w:sz w:val="28"/>
          <w:szCs w:val="28"/>
          <w:lang w:val="af-ZA"/>
        </w:rPr>
        <w:t xml:space="preserve">ng, </w:t>
      </w:r>
      <w:r w:rsidRPr="00246453">
        <w:rPr>
          <w:rFonts w:ascii="Times New Roman" w:hAnsi="Times New Roman"/>
          <w:sz w:val="28"/>
          <w:szCs w:val="28"/>
          <w:lang w:val="af-ZA"/>
        </w:rPr>
        <w:t>về</w:t>
      </w:r>
      <w:r w:rsidR="0095612A" w:rsidRPr="00246453">
        <w:rPr>
          <w:rFonts w:ascii="Times New Roman" w:hAnsi="Times New Roman"/>
          <w:sz w:val="28"/>
          <w:szCs w:val="28"/>
          <w:lang w:val="af-ZA"/>
        </w:rPr>
        <w:t xml:space="preserve"> </w:t>
      </w:r>
      <w:r w:rsidRPr="00246453">
        <w:rPr>
          <w:rFonts w:ascii="Times New Roman" w:hAnsi="Times New Roman"/>
          <w:sz w:val="28"/>
          <w:szCs w:val="28"/>
          <w:lang w:val="af-ZA"/>
        </w:rPr>
        <w:t>chính sách</w:t>
      </w:r>
      <w:r w:rsidR="0095612A" w:rsidRPr="00246453">
        <w:rPr>
          <w:rFonts w:ascii="Times New Roman" w:hAnsi="Times New Roman"/>
          <w:sz w:val="28"/>
          <w:szCs w:val="28"/>
          <w:lang w:val="af-ZA"/>
        </w:rPr>
        <w:t xml:space="preserve"> cải cách</w:t>
      </w:r>
      <w:r w:rsidRPr="00246453">
        <w:rPr>
          <w:rFonts w:ascii="Times New Roman" w:hAnsi="Times New Roman"/>
          <w:sz w:val="28"/>
          <w:szCs w:val="28"/>
          <w:lang w:val="af-ZA"/>
        </w:rPr>
        <w:t xml:space="preserve"> tiền lương; tuyên truyền phát triển đoàn viên, thành lập công đoàn cơ sở; các cuộc vận động, phong trào thi đua yêu nước; vận động đoàn viên, người lao động phát huy sáng kiến, cải tiến kỹ thuật, nâng cao năng suất lao động, hiệu quả công tác, góp phần </w:t>
      </w:r>
      <w:r w:rsidR="00AF50EB" w:rsidRPr="00246453">
        <w:rPr>
          <w:rFonts w:ascii="Times New Roman" w:hAnsi="Times New Roman"/>
          <w:sz w:val="28"/>
          <w:szCs w:val="28"/>
          <w:lang w:val="af-ZA"/>
        </w:rPr>
        <w:t xml:space="preserve">xây dựng, </w:t>
      </w:r>
      <w:r w:rsidRPr="00246453">
        <w:rPr>
          <w:rFonts w:ascii="Times New Roman" w:hAnsi="Times New Roman"/>
          <w:sz w:val="28"/>
          <w:szCs w:val="28"/>
          <w:lang w:val="af-ZA"/>
        </w:rPr>
        <w:t>phát triển cơ quan, đơn vị, doanh nghiệp.</w:t>
      </w:r>
    </w:p>
    <w:p w14:paraId="740F040B" w14:textId="15B8A34A" w:rsidR="00E0198D" w:rsidRPr="00246453" w:rsidRDefault="00E0198D" w:rsidP="00891791">
      <w:pPr>
        <w:tabs>
          <w:tab w:val="left" w:pos="720"/>
        </w:tabs>
        <w:spacing w:after="120"/>
        <w:jc w:val="both"/>
        <w:rPr>
          <w:rFonts w:ascii="Times New Roman" w:hAnsi="Times New Roman"/>
          <w:sz w:val="28"/>
          <w:szCs w:val="28"/>
          <w:lang w:val="vi-VN"/>
        </w:rPr>
      </w:pPr>
      <w:r w:rsidRPr="00246453">
        <w:rPr>
          <w:rFonts w:ascii="Times New Roman" w:hAnsi="Times New Roman"/>
          <w:sz w:val="28"/>
          <w:szCs w:val="28"/>
          <w:lang w:val="vi-VN"/>
        </w:rPr>
        <w:lastRenderedPageBreak/>
        <w:tab/>
        <w:t xml:space="preserve">5. Tuyên truyền việc triển khai </w:t>
      </w:r>
      <w:r w:rsidRPr="00246453">
        <w:rPr>
          <w:rFonts w:ascii="Times New Roman" w:hAnsi="Times New Roman"/>
          <w:sz w:val="28"/>
          <w:szCs w:val="28"/>
        </w:rPr>
        <w:t xml:space="preserve">Chương trình số </w:t>
      </w:r>
      <w:r w:rsidR="00DB427D" w:rsidRPr="00DB427D">
        <w:rPr>
          <w:rFonts w:ascii="Times New Roman" w:hAnsi="Times New Roman"/>
          <w:color w:val="FF0000"/>
          <w:sz w:val="28"/>
          <w:szCs w:val="28"/>
        </w:rPr>
        <w:t>1</w:t>
      </w:r>
      <w:r w:rsidRPr="00DB427D">
        <w:rPr>
          <w:rFonts w:ascii="Times New Roman" w:hAnsi="Times New Roman"/>
          <w:color w:val="FF0000"/>
          <w:sz w:val="28"/>
          <w:szCs w:val="28"/>
        </w:rPr>
        <w:t xml:space="preserve">75/Ctr-LĐLĐ </w:t>
      </w:r>
      <w:r w:rsidRPr="00246453">
        <w:rPr>
          <w:rFonts w:ascii="Times New Roman" w:hAnsi="Times New Roman"/>
          <w:sz w:val="28"/>
          <w:szCs w:val="28"/>
        </w:rPr>
        <w:t>ngày 23/02/20</w:t>
      </w:r>
      <w:r w:rsidRPr="00891791">
        <w:rPr>
          <w:rFonts w:ascii="Times New Roman" w:hAnsi="Times New Roman"/>
          <w:sz w:val="28"/>
          <w:szCs w:val="28"/>
        </w:rPr>
        <w:t xml:space="preserve">22 của LĐLĐ tỉnh về thực hiện </w:t>
      </w:r>
      <w:r w:rsidRPr="00891791">
        <w:rPr>
          <w:rFonts w:ascii="Times New Roman" w:hAnsi="Times New Roman"/>
          <w:bCs/>
          <w:sz w:val="28"/>
          <w:szCs w:val="28"/>
          <w:lang w:val="nl-NL"/>
        </w:rPr>
        <w:t xml:space="preserve">Nghị quyết Đại hội toàn quốc lần thứ XIII của Đảng, Nghị quyết Đại hội Đảng bộ tỉnh Đắk Lắk lần thứ XVII, nhiệm kỳ 2020 – 2025 và Kế hoạch số 49-KH/TU ngày 16/11/2021 của Tỉnh ủy về thực hiện Nghị quyết số 02-NQ/TW ngày 12/6/2021 </w:t>
      </w:r>
      <w:r w:rsidRPr="00246453">
        <w:rPr>
          <w:rFonts w:ascii="Times New Roman" w:hAnsi="Times New Roman"/>
          <w:bCs/>
          <w:sz w:val="28"/>
          <w:szCs w:val="28"/>
          <w:lang w:val="nl-NL"/>
        </w:rPr>
        <w:t>của Bộ Chính trị về “</w:t>
      </w:r>
      <w:r w:rsidRPr="00246453">
        <w:rPr>
          <w:rFonts w:ascii="Times New Roman" w:hAnsi="Times New Roman"/>
          <w:bCs/>
          <w:i/>
          <w:sz w:val="28"/>
          <w:szCs w:val="28"/>
          <w:lang w:val="nl-NL"/>
        </w:rPr>
        <w:t>Đổi mới tổ chức và hoạt động của Công đoàn Việt Nam trong tình hình mới</w:t>
      </w:r>
      <w:r w:rsidRPr="00246453">
        <w:rPr>
          <w:rFonts w:ascii="Times New Roman" w:hAnsi="Times New Roman"/>
          <w:bCs/>
          <w:sz w:val="28"/>
          <w:szCs w:val="28"/>
          <w:lang w:val="nl-NL"/>
        </w:rPr>
        <w:t>”</w:t>
      </w:r>
      <w:r w:rsidR="00AF50EB" w:rsidRPr="00246453">
        <w:rPr>
          <w:rFonts w:ascii="Times New Roman" w:hAnsi="Times New Roman"/>
          <w:sz w:val="28"/>
          <w:szCs w:val="28"/>
          <w:lang w:val="vi-VN"/>
        </w:rPr>
        <w:t xml:space="preserve">, </w:t>
      </w:r>
      <w:r w:rsidRPr="00246453">
        <w:rPr>
          <w:rFonts w:ascii="Times New Roman" w:hAnsi="Times New Roman"/>
          <w:sz w:val="28"/>
          <w:szCs w:val="28"/>
          <w:lang w:val="vi-VN"/>
        </w:rPr>
        <w:t>giới thiệ</w:t>
      </w:r>
      <w:r w:rsidR="00A2255F" w:rsidRPr="00246453">
        <w:rPr>
          <w:rFonts w:ascii="Times New Roman" w:hAnsi="Times New Roman"/>
          <w:sz w:val="28"/>
          <w:szCs w:val="28"/>
          <w:lang w:val="vi-VN"/>
        </w:rPr>
        <w:t xml:space="preserve">u các </w:t>
      </w:r>
      <w:r w:rsidR="00AF50EB" w:rsidRPr="00246453">
        <w:rPr>
          <w:rFonts w:ascii="Times New Roman" w:hAnsi="Times New Roman"/>
          <w:sz w:val="28"/>
          <w:szCs w:val="28"/>
        </w:rPr>
        <w:t xml:space="preserve">mô hình hay, cách làm hiệu quả, nhân tố </w:t>
      </w:r>
      <w:r w:rsidR="00A2255F" w:rsidRPr="00246453">
        <w:rPr>
          <w:rFonts w:ascii="Times New Roman" w:hAnsi="Times New Roman"/>
          <w:sz w:val="28"/>
          <w:szCs w:val="28"/>
          <w:lang w:val="vi-VN"/>
        </w:rPr>
        <w:t>đ</w:t>
      </w:r>
      <w:r w:rsidRPr="00246453">
        <w:rPr>
          <w:rFonts w:ascii="Times New Roman" w:hAnsi="Times New Roman"/>
          <w:sz w:val="28"/>
          <w:szCs w:val="28"/>
          <w:lang w:val="vi-VN"/>
        </w:rPr>
        <w:t>iển hình</w:t>
      </w:r>
      <w:r w:rsidR="00AF50EB" w:rsidRPr="00246453">
        <w:rPr>
          <w:rFonts w:ascii="Times New Roman" w:hAnsi="Times New Roman"/>
          <w:sz w:val="28"/>
          <w:szCs w:val="28"/>
        </w:rPr>
        <w:t>, tiêu biểu trong</w:t>
      </w:r>
      <w:r w:rsidRPr="00246453">
        <w:rPr>
          <w:rFonts w:ascii="Times New Roman" w:hAnsi="Times New Roman"/>
          <w:sz w:val="28"/>
          <w:szCs w:val="28"/>
          <w:lang w:val="vi-VN"/>
        </w:rPr>
        <w:t xml:space="preserve"> đổi mới nộ</w:t>
      </w:r>
      <w:r w:rsidR="00AF50EB" w:rsidRPr="00246453">
        <w:rPr>
          <w:rFonts w:ascii="Times New Roman" w:hAnsi="Times New Roman"/>
          <w:sz w:val="28"/>
          <w:szCs w:val="28"/>
          <w:lang w:val="vi-VN"/>
        </w:rPr>
        <w:t>i dung và phương thứ</w:t>
      </w:r>
      <w:r w:rsidRPr="00246453">
        <w:rPr>
          <w:rFonts w:ascii="Times New Roman" w:hAnsi="Times New Roman"/>
          <w:sz w:val="28"/>
          <w:szCs w:val="28"/>
          <w:lang w:val="vi-VN"/>
        </w:rPr>
        <w:t>c hoạt động công đoàn.</w:t>
      </w:r>
    </w:p>
    <w:p w14:paraId="21325052" w14:textId="77777777" w:rsidR="00E0198D" w:rsidRPr="00246453" w:rsidRDefault="00E0198D" w:rsidP="00891791">
      <w:pPr>
        <w:tabs>
          <w:tab w:val="left" w:pos="720"/>
        </w:tabs>
        <w:spacing w:after="120"/>
        <w:jc w:val="both"/>
        <w:rPr>
          <w:rFonts w:ascii="Times New Roman" w:hAnsi="Times New Roman"/>
          <w:sz w:val="28"/>
          <w:szCs w:val="28"/>
          <w:lang w:val="af-ZA"/>
        </w:rPr>
      </w:pPr>
      <w:r w:rsidRPr="00246453">
        <w:rPr>
          <w:rFonts w:ascii="Times New Roman" w:hAnsi="Times New Roman"/>
          <w:sz w:val="28"/>
          <w:szCs w:val="28"/>
          <w:lang w:val="af-ZA"/>
        </w:rPr>
        <w:tab/>
        <w:t>6</w:t>
      </w:r>
      <w:r w:rsidRPr="00246453">
        <w:rPr>
          <w:rFonts w:ascii="Times New Roman" w:hAnsi="Times New Roman"/>
          <w:sz w:val="28"/>
          <w:szCs w:val="28"/>
          <w:lang w:val="vi-VN"/>
        </w:rPr>
        <w:t xml:space="preserve">. </w:t>
      </w:r>
      <w:r w:rsidR="00CA3804" w:rsidRPr="00246453">
        <w:rPr>
          <w:rFonts w:ascii="Times New Roman" w:hAnsi="Times New Roman"/>
          <w:sz w:val="28"/>
          <w:szCs w:val="28"/>
          <w:lang w:val="af-ZA"/>
        </w:rPr>
        <w:t>Tổ chức tổng kết và tuyên truyền kết quả 15 năm triển khai Chương trình hành động 399/CTr-TLĐ, ngày 07/03/2008 của Ban Chấp hành Tổng Liên đoàn thực hiện Nghị quyết số 20-NQ/TW ngày 28/01/2008 của Ban Chấp hành Trung ương Đảng khóa X về “</w:t>
      </w:r>
      <w:r w:rsidR="00CA3804" w:rsidRPr="00246453">
        <w:rPr>
          <w:rFonts w:ascii="Times New Roman" w:hAnsi="Times New Roman"/>
          <w:i/>
          <w:sz w:val="28"/>
          <w:szCs w:val="28"/>
          <w:lang w:val="af-ZA"/>
        </w:rPr>
        <w:t>Tiếp tục xây dựng giai cấp công nhân Việt Nam thời kỳ đẩy mạnh công nghiệp hóa, hiện đại hóa đất nước</w:t>
      </w:r>
      <w:r w:rsidR="00CA3804" w:rsidRPr="00246453">
        <w:rPr>
          <w:rFonts w:ascii="Times New Roman" w:hAnsi="Times New Roman"/>
          <w:sz w:val="28"/>
          <w:szCs w:val="28"/>
          <w:lang w:val="af-ZA"/>
        </w:rPr>
        <w:t xml:space="preserve">” và 10 năm thực hiện Kết luận 79-KL/TW ngày 25/12/2013 của Bộ Chính trị về đẩy mạnh thực hiện Nghị quyết 20-NQ/TW trong các cấp Công đoàn. </w:t>
      </w:r>
    </w:p>
    <w:p w14:paraId="6473CDC8" w14:textId="78FF185D" w:rsidR="00E0198D" w:rsidRPr="00246453" w:rsidRDefault="00E0198D" w:rsidP="00891791">
      <w:pPr>
        <w:tabs>
          <w:tab w:val="left" w:pos="720"/>
        </w:tabs>
        <w:spacing w:after="120"/>
        <w:jc w:val="both"/>
        <w:rPr>
          <w:rFonts w:ascii="Times New Roman" w:hAnsi="Times New Roman"/>
          <w:sz w:val="28"/>
          <w:szCs w:val="28"/>
          <w:lang w:val="af-ZA"/>
        </w:rPr>
      </w:pPr>
      <w:r w:rsidRPr="00246453">
        <w:rPr>
          <w:rFonts w:ascii="Times New Roman" w:hAnsi="Times New Roman"/>
          <w:sz w:val="28"/>
          <w:szCs w:val="28"/>
          <w:lang w:val="af-ZA"/>
        </w:rPr>
        <w:tab/>
        <w:t>7</w:t>
      </w:r>
      <w:r w:rsidRPr="00246453">
        <w:rPr>
          <w:rFonts w:ascii="Times New Roman" w:hAnsi="Times New Roman"/>
          <w:sz w:val="28"/>
          <w:szCs w:val="28"/>
          <w:lang w:val="vi-VN"/>
        </w:rPr>
        <w:t xml:space="preserve">. </w:t>
      </w:r>
      <w:r w:rsidR="00AF50EB" w:rsidRPr="00246453">
        <w:rPr>
          <w:rFonts w:ascii="Times New Roman" w:hAnsi="Times New Roman"/>
          <w:sz w:val="28"/>
          <w:szCs w:val="28"/>
          <w:lang w:val="it-IT"/>
        </w:rPr>
        <w:t>Tổ chức hiệu quả</w:t>
      </w:r>
      <w:r w:rsidR="00CA3804" w:rsidRPr="00246453">
        <w:rPr>
          <w:rFonts w:ascii="Times New Roman" w:hAnsi="Times New Roman"/>
          <w:sz w:val="28"/>
          <w:szCs w:val="28"/>
          <w:lang w:val="it-IT"/>
        </w:rPr>
        <w:t xml:space="preserve"> Tháng Công nhân năm 2024 </w:t>
      </w:r>
      <w:r w:rsidR="00CA3804" w:rsidRPr="00246453">
        <w:rPr>
          <w:rFonts w:ascii="Times New Roman" w:hAnsi="Times New Roman"/>
          <w:sz w:val="28"/>
          <w:szCs w:val="28"/>
          <w:lang w:val="af-ZA"/>
        </w:rPr>
        <w:t>gắn với Tháng hành động về An toàn, vệ sinh lao động năm 2024</w:t>
      </w:r>
      <w:r w:rsidR="00CA3804" w:rsidRPr="00246453">
        <w:rPr>
          <w:rFonts w:ascii="Times New Roman" w:hAnsi="Times New Roman"/>
          <w:sz w:val="28"/>
          <w:szCs w:val="28"/>
          <w:lang w:val="it-IT"/>
        </w:rPr>
        <w:t xml:space="preserve"> và tuyên truyền kỷ niệm 138 năm Ngày Quốc tế lao động (1/5/1886 – 1/5/2024)</w:t>
      </w:r>
      <w:r w:rsidR="00AF50EB" w:rsidRPr="00246453">
        <w:rPr>
          <w:rFonts w:ascii="Times New Roman" w:hAnsi="Times New Roman"/>
          <w:sz w:val="28"/>
          <w:szCs w:val="28"/>
          <w:lang w:val="it-IT"/>
        </w:rPr>
        <w:t xml:space="preserve"> trong các cấp công đoàn</w:t>
      </w:r>
      <w:r w:rsidR="00CA3804" w:rsidRPr="00246453">
        <w:rPr>
          <w:rFonts w:ascii="Times New Roman" w:hAnsi="Times New Roman"/>
          <w:sz w:val="28"/>
          <w:szCs w:val="28"/>
          <w:lang w:val="it-IT"/>
        </w:rPr>
        <w:t>.</w:t>
      </w:r>
      <w:r w:rsidR="00AF50EB" w:rsidRPr="00246453">
        <w:rPr>
          <w:rFonts w:ascii="Times New Roman" w:hAnsi="Times New Roman"/>
          <w:sz w:val="28"/>
          <w:szCs w:val="28"/>
          <w:lang w:val="it-IT"/>
        </w:rPr>
        <w:t xml:space="preserve"> Tổ chức “</w:t>
      </w:r>
      <w:r w:rsidR="00AF50EB" w:rsidRPr="00246453">
        <w:rPr>
          <w:rFonts w:ascii="Times New Roman" w:hAnsi="Times New Roman"/>
          <w:i/>
          <w:sz w:val="28"/>
          <w:szCs w:val="28"/>
          <w:lang w:val="it-IT"/>
        </w:rPr>
        <w:t>Ngày hội công nhân lao động</w:t>
      </w:r>
      <w:r w:rsidR="00AF50EB" w:rsidRPr="00246453">
        <w:rPr>
          <w:rFonts w:ascii="Times New Roman" w:hAnsi="Times New Roman"/>
          <w:sz w:val="28"/>
          <w:szCs w:val="28"/>
          <w:lang w:val="it-IT"/>
        </w:rPr>
        <w:t xml:space="preserve">” tại Khu Công nghiệp Hòa phú nhân dịp Tháng Công nhân năm 2024 thiết thực, hiệu quả. </w:t>
      </w:r>
    </w:p>
    <w:p w14:paraId="064969BE" w14:textId="64025FE6" w:rsidR="00E0198D" w:rsidRPr="00246453" w:rsidRDefault="00E0198D" w:rsidP="00891791">
      <w:pPr>
        <w:tabs>
          <w:tab w:val="left" w:pos="720"/>
        </w:tabs>
        <w:spacing w:after="120"/>
        <w:jc w:val="both"/>
        <w:rPr>
          <w:rFonts w:ascii="Times New Roman" w:hAnsi="Times New Roman"/>
          <w:sz w:val="28"/>
          <w:szCs w:val="28"/>
          <w:lang w:val="af-ZA"/>
        </w:rPr>
      </w:pPr>
      <w:r w:rsidRPr="00246453">
        <w:rPr>
          <w:rFonts w:ascii="Times New Roman" w:hAnsi="Times New Roman"/>
          <w:sz w:val="28"/>
          <w:szCs w:val="28"/>
          <w:lang w:val="af-ZA"/>
        </w:rPr>
        <w:tab/>
        <w:t>8</w:t>
      </w:r>
      <w:r w:rsidRPr="00246453">
        <w:rPr>
          <w:rFonts w:ascii="Times New Roman" w:hAnsi="Times New Roman"/>
          <w:sz w:val="28"/>
          <w:szCs w:val="28"/>
          <w:lang w:val="vi-VN"/>
        </w:rPr>
        <w:t xml:space="preserve">. </w:t>
      </w:r>
      <w:r w:rsidR="00CA3804" w:rsidRPr="00246453">
        <w:rPr>
          <w:rFonts w:ascii="Times New Roman" w:hAnsi="Times New Roman"/>
          <w:sz w:val="28"/>
          <w:szCs w:val="28"/>
          <w:lang w:val="it-IT"/>
        </w:rPr>
        <w:t>Triển khai thực hiện</w:t>
      </w:r>
      <w:r w:rsidR="006E126E" w:rsidRPr="00246453">
        <w:rPr>
          <w:rFonts w:ascii="Times New Roman" w:hAnsi="Times New Roman"/>
          <w:sz w:val="28"/>
          <w:szCs w:val="28"/>
          <w:lang w:val="it-IT"/>
        </w:rPr>
        <w:t xml:space="preserve"> hiệu quả</w:t>
      </w:r>
      <w:r w:rsidR="00CA3804" w:rsidRPr="00246453">
        <w:rPr>
          <w:rFonts w:ascii="Times New Roman" w:hAnsi="Times New Roman"/>
          <w:sz w:val="28"/>
          <w:szCs w:val="28"/>
          <w:lang w:val="it-IT"/>
        </w:rPr>
        <w:t xml:space="preserve"> Chương trình “</w:t>
      </w:r>
      <w:r w:rsidR="00CA3804" w:rsidRPr="00246453">
        <w:rPr>
          <w:rFonts w:ascii="Times New Roman" w:hAnsi="Times New Roman"/>
          <w:i/>
          <w:sz w:val="28"/>
          <w:szCs w:val="28"/>
          <w:lang w:val="it-IT"/>
        </w:rPr>
        <w:t xml:space="preserve">Đẩy mạnh công tác truyền thông </w:t>
      </w:r>
      <w:r w:rsidR="00CA3804" w:rsidRPr="00D22237">
        <w:rPr>
          <w:rFonts w:ascii="Times New Roman" w:hAnsi="Times New Roman"/>
          <w:i/>
          <w:sz w:val="28"/>
          <w:szCs w:val="28"/>
          <w:lang w:val="it-IT"/>
        </w:rPr>
        <w:t>Công đoàn Việt Nam giai đoạn 2023 – 2028</w:t>
      </w:r>
      <w:r w:rsidR="00D22237">
        <w:rPr>
          <w:rFonts w:ascii="Times New Roman" w:hAnsi="Times New Roman"/>
          <w:sz w:val="28"/>
          <w:szCs w:val="28"/>
          <w:lang w:val="it-IT"/>
        </w:rPr>
        <w:t>”</w:t>
      </w:r>
      <w:r w:rsidR="006E126E">
        <w:rPr>
          <w:rFonts w:ascii="Times New Roman" w:hAnsi="Times New Roman"/>
          <w:sz w:val="28"/>
          <w:szCs w:val="28"/>
          <w:lang w:val="it-IT"/>
        </w:rPr>
        <w:t xml:space="preserve">. </w:t>
      </w:r>
      <w:r w:rsidR="006E126E">
        <w:rPr>
          <w:rFonts w:ascii="Times New Roman" w:eastAsia="Times New Roman" w:hAnsi="Times New Roman"/>
          <w:sz w:val="28"/>
          <w:szCs w:val="28"/>
          <w:lang w:val="it-IT"/>
        </w:rPr>
        <w:t>T</w:t>
      </w:r>
      <w:r w:rsidR="00CA3804" w:rsidRPr="00891791">
        <w:rPr>
          <w:rFonts w:ascii="Times New Roman" w:eastAsia="Times New Roman" w:hAnsi="Times New Roman"/>
          <w:sz w:val="28"/>
          <w:szCs w:val="28"/>
          <w:lang w:val="vi-VN"/>
        </w:rPr>
        <w:t xml:space="preserve">ăng cường tuyên truyền </w:t>
      </w:r>
      <w:r w:rsidR="006E126E">
        <w:rPr>
          <w:rFonts w:ascii="Times New Roman" w:eastAsia="Times New Roman" w:hAnsi="Times New Roman"/>
          <w:sz w:val="28"/>
          <w:szCs w:val="28"/>
        </w:rPr>
        <w:t xml:space="preserve">về hoạt động công đoàn và phong trào CNVCLĐ </w:t>
      </w:r>
      <w:r w:rsidR="006E126E">
        <w:rPr>
          <w:rFonts w:ascii="Times New Roman" w:eastAsia="Times New Roman" w:hAnsi="Times New Roman"/>
          <w:sz w:val="28"/>
          <w:szCs w:val="28"/>
          <w:lang w:val="vi-VN"/>
        </w:rPr>
        <w:t xml:space="preserve">trên </w:t>
      </w:r>
      <w:r w:rsidR="006E126E">
        <w:rPr>
          <w:rFonts w:ascii="Times New Roman" w:eastAsia="Times New Roman" w:hAnsi="Times New Roman"/>
          <w:sz w:val="28"/>
          <w:szCs w:val="28"/>
        </w:rPr>
        <w:t>T</w:t>
      </w:r>
      <w:r w:rsidR="00CA3804" w:rsidRPr="00891791">
        <w:rPr>
          <w:rFonts w:ascii="Times New Roman" w:eastAsia="Times New Roman" w:hAnsi="Times New Roman"/>
          <w:sz w:val="28"/>
          <w:szCs w:val="28"/>
          <w:lang w:val="vi-VN"/>
        </w:rPr>
        <w:t xml:space="preserve">rang thông tin điện tử </w:t>
      </w:r>
      <w:r w:rsidR="006E126E">
        <w:rPr>
          <w:rFonts w:ascii="Times New Roman" w:eastAsia="Times New Roman" w:hAnsi="Times New Roman"/>
          <w:sz w:val="28"/>
          <w:szCs w:val="28"/>
        </w:rPr>
        <w:t xml:space="preserve">Liên đoàn Lao động tỉnh </w:t>
      </w:r>
      <w:r w:rsidR="00CA3804" w:rsidRPr="00891791">
        <w:rPr>
          <w:rFonts w:ascii="Times New Roman" w:eastAsia="Times New Roman" w:hAnsi="Times New Roman"/>
          <w:sz w:val="28"/>
          <w:szCs w:val="28"/>
          <w:lang w:val="vi-VN"/>
        </w:rPr>
        <w:t>và tài khoản mạng xã hội của các cấp công đoàn</w:t>
      </w:r>
      <w:r w:rsidR="006E126E">
        <w:rPr>
          <w:rFonts w:ascii="Times New Roman" w:eastAsia="Times New Roman" w:hAnsi="Times New Roman"/>
          <w:sz w:val="28"/>
          <w:szCs w:val="28"/>
        </w:rPr>
        <w:t>, các đơn vị trực thuộc LĐLĐ tỉnh</w:t>
      </w:r>
      <w:r w:rsidR="006E126E">
        <w:rPr>
          <w:rFonts w:ascii="Times New Roman" w:hAnsi="Times New Roman"/>
          <w:sz w:val="28"/>
          <w:szCs w:val="28"/>
          <w:lang w:val="nl-NL"/>
        </w:rPr>
        <w:t>. T</w:t>
      </w:r>
      <w:r w:rsidR="00CA3804" w:rsidRPr="00891791">
        <w:rPr>
          <w:rFonts w:ascii="Times New Roman" w:hAnsi="Times New Roman"/>
          <w:sz w:val="28"/>
          <w:szCs w:val="28"/>
          <w:lang w:val="nl-NL"/>
        </w:rPr>
        <w:t xml:space="preserve">ích cực phối hợp cung cấp </w:t>
      </w:r>
      <w:r w:rsidR="00CA3804" w:rsidRPr="00246453">
        <w:rPr>
          <w:rFonts w:ascii="Times New Roman" w:hAnsi="Times New Roman"/>
          <w:sz w:val="28"/>
          <w:szCs w:val="28"/>
          <w:lang w:val="nl-NL"/>
        </w:rPr>
        <w:t>thông tin tuyên truyề</w:t>
      </w:r>
      <w:r w:rsidR="000033F5" w:rsidRPr="00246453">
        <w:rPr>
          <w:rFonts w:ascii="Times New Roman" w:hAnsi="Times New Roman"/>
          <w:sz w:val="28"/>
          <w:szCs w:val="28"/>
          <w:lang w:val="nl-NL"/>
        </w:rPr>
        <w:t xml:space="preserve">n đến các </w:t>
      </w:r>
      <w:r w:rsidR="00CA3804" w:rsidRPr="00246453">
        <w:rPr>
          <w:rFonts w:ascii="Times New Roman" w:hAnsi="Times New Roman"/>
          <w:sz w:val="28"/>
          <w:szCs w:val="28"/>
          <w:lang w:val="nl-NL"/>
        </w:rPr>
        <w:t xml:space="preserve">cơ quan </w:t>
      </w:r>
      <w:r w:rsidR="002B59A2" w:rsidRPr="00246453">
        <w:rPr>
          <w:rFonts w:ascii="Times New Roman" w:hAnsi="Times New Roman"/>
          <w:sz w:val="28"/>
          <w:szCs w:val="28"/>
          <w:lang w:val="nl-NL"/>
        </w:rPr>
        <w:t>thông</w:t>
      </w:r>
      <w:r w:rsidR="002B59A2" w:rsidRPr="00246453">
        <w:rPr>
          <w:rFonts w:ascii="Times New Roman" w:hAnsi="Times New Roman"/>
          <w:sz w:val="28"/>
          <w:szCs w:val="28"/>
          <w:lang w:val="vi-VN"/>
        </w:rPr>
        <w:t xml:space="preserve"> tấn </w:t>
      </w:r>
      <w:r w:rsidR="00CA3804" w:rsidRPr="00246453">
        <w:rPr>
          <w:rFonts w:ascii="Times New Roman" w:hAnsi="Times New Roman"/>
          <w:sz w:val="28"/>
          <w:szCs w:val="28"/>
          <w:lang w:val="nl-NL"/>
        </w:rPr>
        <w:t xml:space="preserve">báo chí </w:t>
      </w:r>
      <w:r w:rsidR="002B59A2" w:rsidRPr="00246453">
        <w:rPr>
          <w:rFonts w:ascii="Times New Roman" w:hAnsi="Times New Roman"/>
          <w:sz w:val="28"/>
          <w:szCs w:val="28"/>
          <w:lang w:val="nl-NL"/>
        </w:rPr>
        <w:t>trong</w:t>
      </w:r>
      <w:r w:rsidR="002B59A2" w:rsidRPr="00246453">
        <w:rPr>
          <w:rFonts w:ascii="Times New Roman" w:hAnsi="Times New Roman"/>
          <w:sz w:val="28"/>
          <w:szCs w:val="28"/>
          <w:lang w:val="vi-VN"/>
        </w:rPr>
        <w:t xml:space="preserve"> ngoài hệ thống </w:t>
      </w:r>
      <w:r w:rsidR="000033F5" w:rsidRPr="00246453">
        <w:rPr>
          <w:rFonts w:ascii="Times New Roman" w:hAnsi="Times New Roman"/>
          <w:sz w:val="28"/>
          <w:szCs w:val="28"/>
          <w:lang w:val="nl-NL"/>
        </w:rPr>
        <w:t>Công đoàn;</w:t>
      </w:r>
      <w:r w:rsidR="000033F5" w:rsidRPr="00246453">
        <w:rPr>
          <w:rFonts w:ascii="Times New Roman" w:hAnsi="Times New Roman"/>
          <w:sz w:val="28"/>
          <w:szCs w:val="28"/>
          <w:lang w:val="vi-VN"/>
        </w:rPr>
        <w:t xml:space="preserve"> thườ</w:t>
      </w:r>
      <w:r w:rsidR="00B0169A" w:rsidRPr="00246453">
        <w:rPr>
          <w:rFonts w:ascii="Times New Roman" w:hAnsi="Times New Roman"/>
          <w:sz w:val="28"/>
          <w:szCs w:val="28"/>
          <w:lang w:val="vi-VN"/>
        </w:rPr>
        <w:t xml:space="preserve">ng xuyên </w:t>
      </w:r>
      <w:r w:rsidR="000033F5" w:rsidRPr="00246453">
        <w:rPr>
          <w:rFonts w:ascii="Times New Roman" w:hAnsi="Times New Roman"/>
          <w:sz w:val="28"/>
          <w:szCs w:val="28"/>
        </w:rPr>
        <w:t>phối hợ</w:t>
      </w:r>
      <w:r w:rsidR="00B0169A" w:rsidRPr="00246453">
        <w:rPr>
          <w:rFonts w:ascii="Times New Roman" w:hAnsi="Times New Roman"/>
          <w:sz w:val="28"/>
          <w:szCs w:val="28"/>
        </w:rPr>
        <w:t xml:space="preserve">p, hỗ trợ </w:t>
      </w:r>
      <w:r w:rsidR="00B0169A" w:rsidRPr="00246453">
        <w:rPr>
          <w:rFonts w:ascii="Times New Roman" w:hAnsi="Times New Roman"/>
          <w:sz w:val="28"/>
          <w:szCs w:val="28"/>
          <w:lang w:val="vi-VN"/>
        </w:rPr>
        <w:t>Đài Phát thanh &amp; truyền hình</w:t>
      </w:r>
      <w:r w:rsidR="002B59A2" w:rsidRPr="00246453">
        <w:rPr>
          <w:rFonts w:ascii="Times New Roman" w:hAnsi="Times New Roman"/>
          <w:sz w:val="28"/>
          <w:szCs w:val="28"/>
          <w:lang w:val="vi-VN"/>
        </w:rPr>
        <w:t xml:space="preserve"> tỉnh</w:t>
      </w:r>
      <w:r w:rsidR="00B0169A" w:rsidRPr="00246453">
        <w:rPr>
          <w:rFonts w:ascii="Times New Roman" w:hAnsi="Times New Roman"/>
          <w:sz w:val="28"/>
          <w:szCs w:val="28"/>
          <w:lang w:val="nl-NL"/>
        </w:rPr>
        <w:t xml:space="preserve"> để xây dựng nội dung chuyên mục </w:t>
      </w:r>
      <w:r w:rsidR="00B0169A" w:rsidRPr="00246453">
        <w:rPr>
          <w:rFonts w:ascii="Times New Roman" w:hAnsi="Times New Roman"/>
          <w:i/>
          <w:sz w:val="28"/>
          <w:szCs w:val="28"/>
          <w:lang w:val="nl-NL"/>
        </w:rPr>
        <w:t>“Lao động và Công đoàn”</w:t>
      </w:r>
      <w:r w:rsidR="00B0169A" w:rsidRPr="00246453">
        <w:rPr>
          <w:rFonts w:ascii="Times New Roman" w:hAnsi="Times New Roman"/>
          <w:sz w:val="28"/>
          <w:szCs w:val="28"/>
          <w:lang w:val="nl-NL"/>
        </w:rPr>
        <w:t xml:space="preserve"> hàng tháng kịp thời và chất lượ</w:t>
      </w:r>
      <w:r w:rsidR="006E126E" w:rsidRPr="00246453">
        <w:rPr>
          <w:rFonts w:ascii="Times New Roman" w:hAnsi="Times New Roman"/>
          <w:sz w:val="28"/>
          <w:szCs w:val="28"/>
          <w:lang w:val="nl-NL"/>
        </w:rPr>
        <w:t>ng. Đ</w:t>
      </w:r>
      <w:r w:rsidR="00CA3804" w:rsidRPr="00246453">
        <w:rPr>
          <w:rFonts w:ascii="Times New Roman" w:hAnsi="Times New Roman"/>
          <w:sz w:val="28"/>
          <w:szCs w:val="28"/>
          <w:lang w:val="nl-NL"/>
        </w:rPr>
        <w:t xml:space="preserve">ặt mua và sử dụng ấn phẩm báo chí, xuất bản Công đoàn phục vụ nhiệm vụ tuyên truyền, vận động đoàn viên, người lao động. </w:t>
      </w:r>
    </w:p>
    <w:p w14:paraId="09157F00" w14:textId="77777777" w:rsidR="00E0198D" w:rsidRPr="00246453" w:rsidRDefault="00E0198D" w:rsidP="00891791">
      <w:pPr>
        <w:tabs>
          <w:tab w:val="left" w:pos="720"/>
        </w:tabs>
        <w:spacing w:after="120"/>
        <w:jc w:val="both"/>
        <w:rPr>
          <w:rFonts w:ascii="Times New Roman" w:hAnsi="Times New Roman"/>
          <w:sz w:val="28"/>
          <w:szCs w:val="28"/>
          <w:lang w:val="af-ZA"/>
        </w:rPr>
      </w:pPr>
      <w:r w:rsidRPr="00246453">
        <w:rPr>
          <w:rFonts w:ascii="Times New Roman" w:hAnsi="Times New Roman"/>
          <w:sz w:val="28"/>
          <w:szCs w:val="28"/>
          <w:lang w:val="af-ZA"/>
        </w:rPr>
        <w:tab/>
        <w:t>9</w:t>
      </w:r>
      <w:r w:rsidRPr="00246453">
        <w:rPr>
          <w:rFonts w:ascii="Times New Roman" w:hAnsi="Times New Roman"/>
          <w:sz w:val="28"/>
          <w:szCs w:val="28"/>
          <w:lang w:val="vi-VN"/>
        </w:rPr>
        <w:t xml:space="preserve">. </w:t>
      </w:r>
      <w:r w:rsidR="00CA3804" w:rsidRPr="00246453">
        <w:rPr>
          <w:rFonts w:ascii="Times New Roman" w:hAnsi="Times New Roman"/>
          <w:sz w:val="28"/>
          <w:szCs w:val="28"/>
          <w:lang w:val="it-IT"/>
        </w:rPr>
        <w:t>Đẩy mạnh học tập và làm theo tư tưởng, đạo đức, phong cách Hồ Chí Minh trong cán bộ, đoàn viên, CNVCLĐ theo tinh thần Kết luận số 01-KL/TW ngày 18/5/2021 của Bộ Chính trị về tiếp tục thực hiện Chỉ thị số 05-CT/TW về “</w:t>
      </w:r>
      <w:r w:rsidR="00CA3804" w:rsidRPr="00246453">
        <w:rPr>
          <w:rFonts w:ascii="Times New Roman" w:hAnsi="Times New Roman"/>
          <w:i/>
          <w:sz w:val="28"/>
          <w:szCs w:val="28"/>
          <w:lang w:val="it-IT"/>
        </w:rPr>
        <w:t>Đẩy mạnh học tập và làm theo tư tưởng, đạo đức, phong cách Hồ Chí Minh</w:t>
      </w:r>
      <w:r w:rsidR="00CA3804" w:rsidRPr="00246453">
        <w:rPr>
          <w:rFonts w:ascii="Times New Roman" w:hAnsi="Times New Roman"/>
          <w:sz w:val="28"/>
          <w:szCs w:val="28"/>
          <w:lang w:val="it-IT"/>
        </w:rPr>
        <w:t>”.</w:t>
      </w:r>
    </w:p>
    <w:p w14:paraId="784CD57D" w14:textId="4DBFF0F1" w:rsidR="00E0198D" w:rsidRPr="00246453" w:rsidRDefault="00E0198D" w:rsidP="00891791">
      <w:pPr>
        <w:tabs>
          <w:tab w:val="left" w:pos="720"/>
        </w:tabs>
        <w:spacing w:after="120"/>
        <w:jc w:val="both"/>
        <w:rPr>
          <w:rFonts w:ascii="Times New Roman" w:hAnsi="Times New Roman"/>
          <w:sz w:val="28"/>
          <w:szCs w:val="28"/>
          <w:lang w:val="af-ZA"/>
        </w:rPr>
      </w:pPr>
      <w:r w:rsidRPr="00246453">
        <w:rPr>
          <w:rFonts w:ascii="Times New Roman" w:hAnsi="Times New Roman"/>
          <w:sz w:val="28"/>
          <w:szCs w:val="28"/>
          <w:lang w:val="af-ZA"/>
        </w:rPr>
        <w:tab/>
        <w:t>10</w:t>
      </w:r>
      <w:r w:rsidRPr="00246453">
        <w:rPr>
          <w:rFonts w:ascii="Times New Roman" w:hAnsi="Times New Roman"/>
          <w:sz w:val="28"/>
          <w:szCs w:val="28"/>
          <w:lang w:val="vi-VN"/>
        </w:rPr>
        <w:t xml:space="preserve">. </w:t>
      </w:r>
      <w:r w:rsidR="00CA3804" w:rsidRPr="00246453">
        <w:rPr>
          <w:rFonts w:ascii="Times New Roman" w:hAnsi="Times New Roman"/>
          <w:sz w:val="28"/>
          <w:szCs w:val="28"/>
          <w:lang w:val="af-ZA"/>
        </w:rPr>
        <w:t>Tăng cường nắm bắt tâm tư, nguyện vọng, dư luận xã hội trong cán bộ, đoàn viên, CNVCLĐ, xử lý kịp thời các diễn biến phát sinh trong công nhân, lao độ</w:t>
      </w:r>
      <w:r w:rsidR="0063619D" w:rsidRPr="00246453">
        <w:rPr>
          <w:rFonts w:ascii="Times New Roman" w:hAnsi="Times New Roman"/>
          <w:sz w:val="28"/>
          <w:szCs w:val="28"/>
          <w:lang w:val="af-ZA"/>
        </w:rPr>
        <w:t xml:space="preserve">ng; </w:t>
      </w:r>
      <w:r w:rsidR="00CA3804" w:rsidRPr="00246453">
        <w:rPr>
          <w:rFonts w:ascii="Times New Roman" w:hAnsi="Times New Roman"/>
          <w:sz w:val="28"/>
          <w:szCs w:val="28"/>
          <w:lang w:val="af-ZA"/>
        </w:rPr>
        <w:t xml:space="preserve">nhất là trong bối cảnh pháp luật cho phép ra đời tổ chức của người lao động tại doanh nghiệp; thường xuyên rà soát thông tin, nhận diện, đấu tranh phản bác quan điểm sai trái, thù địch, thông tin sai lệch, xuyên tạc về công nhân, công đoàn; kiện toàn và nâng cao hiệu quả hoạt động của đội ngũ báo cáo viên, tuyên truyền viên, cộng tác viên dư luận xã hội. </w:t>
      </w:r>
    </w:p>
    <w:p w14:paraId="11A24AC2" w14:textId="1BBD1BA2" w:rsidR="00E0198D" w:rsidRPr="00246453" w:rsidRDefault="00E0198D" w:rsidP="00891791">
      <w:pPr>
        <w:tabs>
          <w:tab w:val="left" w:pos="720"/>
        </w:tabs>
        <w:spacing w:after="120"/>
        <w:jc w:val="both"/>
        <w:rPr>
          <w:rFonts w:ascii="Times New Roman" w:hAnsi="Times New Roman"/>
          <w:sz w:val="28"/>
          <w:szCs w:val="28"/>
          <w:lang w:val="af-ZA"/>
        </w:rPr>
      </w:pPr>
      <w:r w:rsidRPr="00891791">
        <w:rPr>
          <w:rFonts w:ascii="Times New Roman" w:hAnsi="Times New Roman"/>
          <w:sz w:val="28"/>
          <w:szCs w:val="28"/>
          <w:lang w:val="af-ZA"/>
        </w:rPr>
        <w:tab/>
        <w:t>11</w:t>
      </w:r>
      <w:r w:rsidRPr="00891791">
        <w:rPr>
          <w:rFonts w:ascii="Times New Roman" w:hAnsi="Times New Roman"/>
          <w:sz w:val="28"/>
          <w:szCs w:val="28"/>
          <w:lang w:val="vi-VN"/>
        </w:rPr>
        <w:t xml:space="preserve">. </w:t>
      </w:r>
      <w:r w:rsidR="00CA3804" w:rsidRPr="00891791">
        <w:rPr>
          <w:rFonts w:ascii="Times New Roman" w:hAnsi="Times New Roman"/>
          <w:sz w:val="28"/>
          <w:szCs w:val="28"/>
          <w:lang w:val="af-ZA"/>
        </w:rPr>
        <w:t>Đẩy mạnh các hoạt động tuyên truyền, phổ biến, giáo dục pháp luật; tuyên truyền vận động đoàn viên, CNVCLĐ tích cực tham gia học tập nâng cao trình độ, kỹ năng nghề nghiệ</w:t>
      </w:r>
      <w:r w:rsidR="0056083A">
        <w:rPr>
          <w:rFonts w:ascii="Times New Roman" w:hAnsi="Times New Roman"/>
          <w:sz w:val="28"/>
          <w:szCs w:val="28"/>
          <w:lang w:val="af-ZA"/>
        </w:rPr>
        <w:t xml:space="preserve">p; </w:t>
      </w:r>
      <w:r w:rsidR="00CA3804" w:rsidRPr="00891791">
        <w:rPr>
          <w:rFonts w:ascii="Times New Roman" w:hAnsi="Times New Roman"/>
          <w:sz w:val="28"/>
          <w:szCs w:val="28"/>
          <w:lang w:val="af-ZA"/>
        </w:rPr>
        <w:t xml:space="preserve">triển khai Chương </w:t>
      </w:r>
      <w:r w:rsidR="00CA3804" w:rsidRPr="00246453">
        <w:rPr>
          <w:rFonts w:ascii="Times New Roman" w:hAnsi="Times New Roman"/>
          <w:sz w:val="28"/>
          <w:szCs w:val="28"/>
          <w:lang w:val="af-ZA"/>
        </w:rPr>
        <w:t xml:space="preserve">trình </w:t>
      </w:r>
      <w:r w:rsidR="00CA3804" w:rsidRPr="00246453">
        <w:rPr>
          <w:rFonts w:ascii="Times New Roman" w:hAnsi="Times New Roman"/>
          <w:i/>
          <w:sz w:val="28"/>
          <w:szCs w:val="28"/>
          <w:lang w:val="af-ZA"/>
        </w:rPr>
        <w:t>“Đẩy mạnh các hoạt động học tập suốt đời trong công nhân lao động tại các doanh nghiệp đến năm 2030</w:t>
      </w:r>
      <w:r w:rsidR="003C2ADE" w:rsidRPr="00246453">
        <w:rPr>
          <w:rFonts w:ascii="Times New Roman" w:hAnsi="Times New Roman"/>
          <w:sz w:val="28"/>
          <w:szCs w:val="28"/>
          <w:lang w:val="af-ZA"/>
        </w:rPr>
        <w:t>” theo hướng dẫn của công đoàn cấ</w:t>
      </w:r>
      <w:r w:rsidR="009721AC" w:rsidRPr="00246453">
        <w:rPr>
          <w:rFonts w:ascii="Times New Roman" w:hAnsi="Times New Roman"/>
          <w:sz w:val="28"/>
          <w:szCs w:val="28"/>
          <w:lang w:val="af-ZA"/>
        </w:rPr>
        <w:t xml:space="preserve">p trên và kế hoạch của chính quyền cùng cấp. </w:t>
      </w:r>
    </w:p>
    <w:p w14:paraId="3708A087" w14:textId="3A4AB426" w:rsidR="00E0198D" w:rsidRPr="00246453" w:rsidRDefault="00E0198D" w:rsidP="00891791">
      <w:pPr>
        <w:tabs>
          <w:tab w:val="left" w:pos="720"/>
        </w:tabs>
        <w:spacing w:after="120"/>
        <w:jc w:val="both"/>
        <w:rPr>
          <w:rFonts w:ascii="Times New Roman" w:hAnsi="Times New Roman"/>
          <w:sz w:val="28"/>
          <w:szCs w:val="28"/>
          <w:lang w:val="af-ZA"/>
        </w:rPr>
      </w:pPr>
      <w:r w:rsidRPr="00891791">
        <w:rPr>
          <w:rFonts w:ascii="Times New Roman" w:hAnsi="Times New Roman"/>
          <w:sz w:val="28"/>
          <w:szCs w:val="28"/>
          <w:lang w:val="af-ZA"/>
        </w:rPr>
        <w:lastRenderedPageBreak/>
        <w:tab/>
        <w:t>12</w:t>
      </w:r>
      <w:r w:rsidRPr="00891791">
        <w:rPr>
          <w:rFonts w:ascii="Times New Roman" w:hAnsi="Times New Roman"/>
          <w:sz w:val="28"/>
          <w:szCs w:val="28"/>
          <w:lang w:val="vi-VN"/>
        </w:rPr>
        <w:t xml:space="preserve">. </w:t>
      </w:r>
      <w:r w:rsidR="00CA3804" w:rsidRPr="00891791">
        <w:rPr>
          <w:rFonts w:ascii="Times New Roman" w:hAnsi="Times New Roman"/>
          <w:sz w:val="28"/>
          <w:szCs w:val="28"/>
          <w:lang w:val="af-ZA"/>
        </w:rPr>
        <w:t xml:space="preserve">Triển khai các hoạt động nâng cao sức khỏe đời sống văn hóa tinh thần cho đoàn viên, người lao động; triển khai chương trình thực hiện phong trào </w:t>
      </w:r>
      <w:r w:rsidR="00CA3804" w:rsidRPr="00801DAA">
        <w:rPr>
          <w:rFonts w:ascii="Times New Roman" w:hAnsi="Times New Roman"/>
          <w:i/>
          <w:sz w:val="28"/>
          <w:szCs w:val="28"/>
          <w:lang w:val="af-ZA"/>
        </w:rPr>
        <w:t>“Toàn dân đoàn kết xây dựng đời sống văn hóa”</w:t>
      </w:r>
      <w:r w:rsidR="002B59A2">
        <w:rPr>
          <w:rFonts w:ascii="Times New Roman" w:hAnsi="Times New Roman"/>
          <w:sz w:val="28"/>
          <w:szCs w:val="28"/>
          <w:lang w:val="vi-VN"/>
        </w:rPr>
        <w:t>, xây dựng cơ quan, đơn vị, doanh nghiệp đạt chuẩn văn hóa giai đoạn 2023-2027 theo chỉ đạo của Tổng LĐLĐ Việt Nam và UBND tỉnh</w:t>
      </w:r>
      <w:r w:rsidR="00CA3804" w:rsidRPr="00891791">
        <w:rPr>
          <w:rFonts w:ascii="Times New Roman" w:hAnsi="Times New Roman"/>
          <w:sz w:val="28"/>
          <w:szCs w:val="28"/>
          <w:lang w:val="af-ZA"/>
        </w:rPr>
        <w:t xml:space="preserve">. </w:t>
      </w:r>
      <w:r w:rsidR="0056083A">
        <w:rPr>
          <w:rFonts w:ascii="Times New Roman" w:hAnsi="Times New Roman"/>
          <w:sz w:val="28"/>
          <w:szCs w:val="28"/>
          <w:lang w:val="af-ZA"/>
        </w:rPr>
        <w:t xml:space="preserve">Tiếp tục nâng cao hiệu quả hoạt động của Nhà Văn hóa Lao </w:t>
      </w:r>
      <w:r w:rsidR="0056083A" w:rsidRPr="00246453">
        <w:rPr>
          <w:rFonts w:ascii="Times New Roman" w:hAnsi="Times New Roman"/>
          <w:sz w:val="28"/>
          <w:szCs w:val="28"/>
          <w:lang w:val="af-ZA"/>
        </w:rPr>
        <w:t xml:space="preserve">động. Tăng cường công tác phối hợp với ngành văn hóa, các đơn vị liên quan để tổ chức các hoạt động văn hóa, thể thao cho đoàn viên, NLĐ tại các Khu, Cụm công nghiệp và các địa phương, đơn vị. Phối hợp tổ chức Hội thao CNVCLĐ tỉnh Đắk Lắk năm 2024 theo đúng kế hoạch, đảm bảo 100% công đoàn cấp trên trực tiếp cơ sở tham gia. </w:t>
      </w:r>
    </w:p>
    <w:p w14:paraId="7695A208" w14:textId="16CE2F62" w:rsidR="00E0198D" w:rsidRPr="00246453" w:rsidRDefault="00E0198D" w:rsidP="00891791">
      <w:pPr>
        <w:tabs>
          <w:tab w:val="left" w:pos="720"/>
        </w:tabs>
        <w:spacing w:after="120"/>
        <w:jc w:val="both"/>
        <w:rPr>
          <w:rFonts w:ascii="Times New Roman" w:hAnsi="Times New Roman"/>
          <w:sz w:val="28"/>
          <w:szCs w:val="28"/>
          <w:lang w:val="af-ZA"/>
        </w:rPr>
      </w:pPr>
      <w:r w:rsidRPr="00246453">
        <w:rPr>
          <w:rFonts w:ascii="Times New Roman" w:hAnsi="Times New Roman"/>
          <w:sz w:val="28"/>
          <w:szCs w:val="28"/>
          <w:lang w:val="af-ZA"/>
        </w:rPr>
        <w:tab/>
        <w:t>13</w:t>
      </w:r>
      <w:r w:rsidRPr="00246453">
        <w:rPr>
          <w:rFonts w:ascii="Times New Roman" w:hAnsi="Times New Roman"/>
          <w:sz w:val="28"/>
          <w:szCs w:val="28"/>
          <w:lang w:val="vi-VN"/>
        </w:rPr>
        <w:t xml:space="preserve">. </w:t>
      </w:r>
      <w:r w:rsidR="00CA3804" w:rsidRPr="00246453">
        <w:rPr>
          <w:rFonts w:ascii="Times New Roman" w:hAnsi="Times New Roman"/>
          <w:sz w:val="28"/>
          <w:szCs w:val="28"/>
          <w:lang w:val="af-ZA"/>
        </w:rPr>
        <w:t>Rà soát nâng cao hiệu quả triển khai các chương trình phối hợp với các cơ quan chức năng liên quan đến tuyên truyền, vận động đoàn viên, CNVCLĐ. Tiếp tục triển khai hiệu quả các hoạt động tuyên truyền phòng, chống tội phạm, tệ nạn xã hội, ma túy, mại dâm, HIV/AIDS; phòng, chống tác hại của thuốc lá; tuyên truyền về dân tộc, tôn giáo...</w:t>
      </w:r>
      <w:r w:rsidR="00335B63" w:rsidRPr="00246453">
        <w:rPr>
          <w:rFonts w:ascii="Times New Roman" w:hAnsi="Times New Roman"/>
          <w:sz w:val="28"/>
          <w:szCs w:val="28"/>
          <w:lang w:val="af-ZA"/>
        </w:rPr>
        <w:t xml:space="preserve"> ; c</w:t>
      </w:r>
      <w:r w:rsidR="006C001E" w:rsidRPr="00246453">
        <w:rPr>
          <w:rFonts w:ascii="Times New Roman" w:hAnsi="Times New Roman"/>
          <w:sz w:val="28"/>
          <w:szCs w:val="28"/>
          <w:lang w:val="af-ZA"/>
        </w:rPr>
        <w:t>ông tác phối hợp triển khai phong trào “</w:t>
      </w:r>
      <w:r w:rsidR="006C001E" w:rsidRPr="00246453">
        <w:rPr>
          <w:rFonts w:ascii="Times New Roman" w:hAnsi="Times New Roman"/>
          <w:i/>
          <w:sz w:val="28"/>
          <w:szCs w:val="28"/>
          <w:lang w:val="af-ZA"/>
        </w:rPr>
        <w:t>Vì an ninh Tổ quốc</w:t>
      </w:r>
      <w:r w:rsidR="006C001E" w:rsidRPr="00246453">
        <w:rPr>
          <w:rFonts w:ascii="Times New Roman" w:hAnsi="Times New Roman"/>
          <w:sz w:val="28"/>
          <w:szCs w:val="28"/>
          <w:lang w:val="af-ZA"/>
        </w:rPr>
        <w:t xml:space="preserve">”, thực hiện tốt công tác đảm bảo an ninh trật tự trong </w:t>
      </w:r>
      <w:r w:rsidR="00801DAA" w:rsidRPr="00246453">
        <w:rPr>
          <w:rFonts w:ascii="Times New Roman" w:hAnsi="Times New Roman"/>
          <w:sz w:val="28"/>
          <w:szCs w:val="28"/>
          <w:lang w:val="af-ZA"/>
        </w:rPr>
        <w:t xml:space="preserve">đoàn viên, CNVCLĐ; hướng dẫn CĐCS đăng ký xây dựng mô hình đảm bảo an ninh trật tự, phòng chống tội phạm, tệ nạn xã hội ... . </w:t>
      </w:r>
    </w:p>
    <w:p w14:paraId="48AE9594" w14:textId="6E2E8A3E" w:rsidR="00E0198D" w:rsidRPr="00246453" w:rsidRDefault="00E0198D" w:rsidP="00891791">
      <w:pPr>
        <w:tabs>
          <w:tab w:val="left" w:pos="720"/>
        </w:tabs>
        <w:spacing w:after="120"/>
        <w:jc w:val="both"/>
        <w:rPr>
          <w:rFonts w:ascii="Times New Roman" w:hAnsi="Times New Roman"/>
          <w:sz w:val="28"/>
          <w:szCs w:val="28"/>
          <w:lang w:val="af-ZA"/>
        </w:rPr>
      </w:pPr>
      <w:r w:rsidRPr="00246453">
        <w:rPr>
          <w:rFonts w:ascii="Times New Roman" w:hAnsi="Times New Roman"/>
          <w:sz w:val="28"/>
          <w:szCs w:val="28"/>
          <w:lang w:val="af-ZA"/>
        </w:rPr>
        <w:tab/>
        <w:t>14</w:t>
      </w:r>
      <w:r w:rsidRPr="00246453">
        <w:rPr>
          <w:rFonts w:ascii="Times New Roman" w:hAnsi="Times New Roman"/>
          <w:sz w:val="28"/>
          <w:szCs w:val="28"/>
          <w:lang w:val="vi-VN"/>
        </w:rPr>
        <w:t xml:space="preserve">. </w:t>
      </w:r>
      <w:r w:rsidR="00CA3804" w:rsidRPr="00246453">
        <w:rPr>
          <w:rFonts w:ascii="Times New Roman" w:hAnsi="Times New Roman"/>
          <w:sz w:val="28"/>
          <w:szCs w:val="28"/>
          <w:lang w:val="af-ZA"/>
        </w:rPr>
        <w:t>Tăng cường bồi dưỡng, tập huấn nghiệp vụ cho đội ngũ cán bộ</w:t>
      </w:r>
      <w:r w:rsidR="004B3CCE" w:rsidRPr="00246453">
        <w:rPr>
          <w:rFonts w:ascii="Times New Roman" w:hAnsi="Times New Roman"/>
          <w:sz w:val="28"/>
          <w:szCs w:val="28"/>
          <w:lang w:val="af-ZA"/>
        </w:rPr>
        <w:t xml:space="preserve"> làm công tác tuyên giáo </w:t>
      </w:r>
      <w:r w:rsidR="00CA3804" w:rsidRPr="00246453">
        <w:rPr>
          <w:rFonts w:ascii="Times New Roman" w:hAnsi="Times New Roman"/>
          <w:sz w:val="28"/>
          <w:szCs w:val="28"/>
          <w:lang w:val="af-ZA"/>
        </w:rPr>
        <w:t>ở các cấp công đoàn</w:t>
      </w:r>
      <w:r w:rsidR="004B3CCE" w:rsidRPr="00246453">
        <w:rPr>
          <w:rFonts w:ascii="Times New Roman" w:hAnsi="Times New Roman"/>
          <w:sz w:val="28"/>
          <w:szCs w:val="28"/>
          <w:lang w:val="af-ZA"/>
        </w:rPr>
        <w:t>, Ban Biên tập và Cộng tác viên Trang Thông tin Điện tử LĐLĐ tỉnh</w:t>
      </w:r>
      <w:r w:rsidR="008A3C10" w:rsidRPr="00246453">
        <w:rPr>
          <w:rFonts w:ascii="Times New Roman" w:hAnsi="Times New Roman"/>
          <w:sz w:val="28"/>
          <w:szCs w:val="28"/>
          <w:lang w:val="af-ZA"/>
        </w:rPr>
        <w:t>, quản trị tài khoản mạng xã hội của các cấp công đoàn</w:t>
      </w:r>
      <w:r w:rsidR="004E48A6" w:rsidRPr="00246453">
        <w:rPr>
          <w:rFonts w:ascii="Times New Roman" w:hAnsi="Times New Roman"/>
          <w:sz w:val="28"/>
          <w:szCs w:val="28"/>
          <w:lang w:val="af-ZA"/>
        </w:rPr>
        <w:t xml:space="preserve">. </w:t>
      </w:r>
      <w:r w:rsidR="00CA3804" w:rsidRPr="00246453">
        <w:rPr>
          <w:rFonts w:ascii="Times New Roman" w:hAnsi="Times New Roman"/>
          <w:sz w:val="28"/>
          <w:szCs w:val="28"/>
          <w:lang w:val="af-ZA"/>
        </w:rPr>
        <w:t xml:space="preserve"> </w:t>
      </w:r>
    </w:p>
    <w:p w14:paraId="2D4A7714" w14:textId="3692E5B9" w:rsidR="00CA3804" w:rsidRPr="00891791" w:rsidRDefault="00E0198D" w:rsidP="00891791">
      <w:pPr>
        <w:tabs>
          <w:tab w:val="left" w:pos="720"/>
        </w:tabs>
        <w:spacing w:after="120"/>
        <w:jc w:val="both"/>
        <w:rPr>
          <w:rFonts w:ascii="Times New Roman" w:hAnsi="Times New Roman"/>
          <w:sz w:val="28"/>
          <w:szCs w:val="28"/>
          <w:lang w:val="af-ZA"/>
        </w:rPr>
      </w:pPr>
      <w:r w:rsidRPr="00891791">
        <w:rPr>
          <w:rFonts w:ascii="Times New Roman" w:hAnsi="Times New Roman"/>
          <w:sz w:val="28"/>
          <w:szCs w:val="28"/>
          <w:lang w:val="af-ZA"/>
        </w:rPr>
        <w:tab/>
        <w:t>15</w:t>
      </w:r>
      <w:r w:rsidRPr="00891791">
        <w:rPr>
          <w:rFonts w:ascii="Times New Roman" w:hAnsi="Times New Roman"/>
          <w:sz w:val="28"/>
          <w:szCs w:val="28"/>
          <w:lang w:val="vi-VN"/>
        </w:rPr>
        <w:t xml:space="preserve">. </w:t>
      </w:r>
      <w:r w:rsidR="00CA3804" w:rsidRPr="00891791">
        <w:rPr>
          <w:rFonts w:ascii="Times New Roman" w:hAnsi="Times New Roman"/>
          <w:sz w:val="28"/>
          <w:szCs w:val="28"/>
          <w:lang w:val="af-ZA"/>
        </w:rPr>
        <w:t>Triển khai các nhiệm vụ thực hiện chương trình chuyển đổi số của Công đoàn Việt Nam liên quan đến công tác tuyên truyền, vận động, báo chí, xuất bản.</w:t>
      </w:r>
    </w:p>
    <w:p w14:paraId="1CC6FFBA" w14:textId="03B5710A" w:rsidR="00CA3804" w:rsidRDefault="00CA3804" w:rsidP="00891791">
      <w:pPr>
        <w:pStyle w:val="ListParagraph"/>
        <w:tabs>
          <w:tab w:val="left" w:pos="1134"/>
        </w:tabs>
        <w:spacing w:after="120"/>
        <w:ind w:left="0" w:firstLine="709"/>
        <w:jc w:val="both"/>
        <w:rPr>
          <w:rFonts w:ascii="Times New Roman" w:hAnsi="Times New Roman"/>
          <w:sz w:val="28"/>
          <w:szCs w:val="28"/>
          <w:lang w:val="af-ZA"/>
        </w:rPr>
      </w:pPr>
      <w:r w:rsidRPr="00891791">
        <w:rPr>
          <w:rFonts w:ascii="Times New Roman" w:hAnsi="Times New Roman"/>
          <w:sz w:val="28"/>
          <w:szCs w:val="28"/>
          <w:lang w:val="af-ZA"/>
        </w:rPr>
        <w:t>Các nhiệm vụ thườ</w:t>
      </w:r>
      <w:r w:rsidR="00151705">
        <w:rPr>
          <w:rFonts w:ascii="Times New Roman" w:hAnsi="Times New Roman"/>
          <w:sz w:val="28"/>
          <w:szCs w:val="28"/>
          <w:lang w:val="af-ZA"/>
        </w:rPr>
        <w:t xml:space="preserve">ng xuyên khác, các cấp CĐ </w:t>
      </w:r>
      <w:r w:rsidRPr="00891791">
        <w:rPr>
          <w:rFonts w:ascii="Times New Roman" w:hAnsi="Times New Roman"/>
          <w:sz w:val="28"/>
          <w:szCs w:val="28"/>
          <w:lang w:val="af-ZA"/>
        </w:rPr>
        <w:t>căn cứ chương trình, kế hoạ</w:t>
      </w:r>
      <w:r w:rsidR="003C2ADE">
        <w:rPr>
          <w:rFonts w:ascii="Times New Roman" w:hAnsi="Times New Roman"/>
          <w:sz w:val="28"/>
          <w:szCs w:val="28"/>
          <w:lang w:val="af-ZA"/>
        </w:rPr>
        <w:t xml:space="preserve">ch và </w:t>
      </w:r>
      <w:r w:rsidRPr="00891791">
        <w:rPr>
          <w:rFonts w:ascii="Times New Roman" w:hAnsi="Times New Roman"/>
          <w:sz w:val="28"/>
          <w:szCs w:val="28"/>
          <w:lang w:val="af-ZA"/>
        </w:rPr>
        <w:t xml:space="preserve">chỉ đạo của </w:t>
      </w:r>
      <w:r w:rsidR="003C2ADE">
        <w:rPr>
          <w:rFonts w:ascii="Times New Roman" w:hAnsi="Times New Roman"/>
          <w:sz w:val="28"/>
          <w:szCs w:val="28"/>
          <w:lang w:val="af-ZA"/>
        </w:rPr>
        <w:t xml:space="preserve">Ban Thường vụ </w:t>
      </w:r>
      <w:r w:rsidR="00E0198D" w:rsidRPr="00891791">
        <w:rPr>
          <w:rFonts w:ascii="Times New Roman" w:hAnsi="Times New Roman"/>
          <w:sz w:val="28"/>
          <w:szCs w:val="28"/>
          <w:lang w:val="af-ZA"/>
        </w:rPr>
        <w:t>L</w:t>
      </w:r>
      <w:r w:rsidR="00E0198D" w:rsidRPr="00891791">
        <w:rPr>
          <w:rFonts w:ascii="Times New Roman" w:hAnsi="Times New Roman"/>
          <w:sz w:val="28"/>
          <w:szCs w:val="28"/>
          <w:lang w:val="vi-VN"/>
        </w:rPr>
        <w:t>ĐLĐ tỉnh</w:t>
      </w:r>
      <w:r w:rsidR="003C2ADE">
        <w:rPr>
          <w:rFonts w:ascii="Times New Roman" w:hAnsi="Times New Roman"/>
          <w:sz w:val="28"/>
          <w:szCs w:val="28"/>
          <w:lang w:val="af-ZA"/>
        </w:rPr>
        <w:t xml:space="preserve">, </w:t>
      </w:r>
      <w:r w:rsidRPr="00891791">
        <w:rPr>
          <w:rFonts w:ascii="Times New Roman" w:hAnsi="Times New Roman"/>
          <w:sz w:val="28"/>
          <w:szCs w:val="28"/>
          <w:lang w:val="af-ZA"/>
        </w:rPr>
        <w:t xml:space="preserve">cấp ủy </w:t>
      </w:r>
      <w:r w:rsidR="003C2ADE">
        <w:rPr>
          <w:rFonts w:ascii="Times New Roman" w:hAnsi="Times New Roman"/>
          <w:sz w:val="28"/>
          <w:szCs w:val="28"/>
          <w:lang w:val="af-ZA"/>
        </w:rPr>
        <w:t xml:space="preserve">địa phương </w:t>
      </w:r>
      <w:r w:rsidRPr="00891791">
        <w:rPr>
          <w:rFonts w:ascii="Times New Roman" w:hAnsi="Times New Roman"/>
          <w:sz w:val="28"/>
          <w:szCs w:val="28"/>
          <w:lang w:val="af-ZA"/>
        </w:rPr>
        <w:t>để triển khai thực hiện.</w:t>
      </w:r>
    </w:p>
    <w:p w14:paraId="1378B8AD" w14:textId="77777777" w:rsidR="002B59A2" w:rsidRPr="00246453" w:rsidRDefault="002B59A2" w:rsidP="00891791">
      <w:pPr>
        <w:pStyle w:val="ListParagraph"/>
        <w:tabs>
          <w:tab w:val="left" w:pos="1134"/>
        </w:tabs>
        <w:spacing w:after="120"/>
        <w:ind w:left="0" w:firstLine="709"/>
        <w:jc w:val="both"/>
        <w:rPr>
          <w:rFonts w:ascii="Times New Roman" w:hAnsi="Times New Roman"/>
          <w:sz w:val="8"/>
          <w:szCs w:val="8"/>
          <w:lang w:val="af-ZA"/>
        </w:rPr>
      </w:pPr>
    </w:p>
    <w:p w14:paraId="194D44A9" w14:textId="08BB1B2E" w:rsidR="00CA3804" w:rsidRPr="00891791" w:rsidRDefault="008F7325" w:rsidP="00891791">
      <w:pPr>
        <w:pStyle w:val="ListParagraph"/>
        <w:tabs>
          <w:tab w:val="left" w:pos="1134"/>
        </w:tabs>
        <w:spacing w:after="120"/>
        <w:ind w:left="0" w:firstLine="709"/>
        <w:jc w:val="both"/>
        <w:rPr>
          <w:rFonts w:ascii="Times New Roman" w:hAnsi="Times New Roman"/>
          <w:sz w:val="28"/>
          <w:szCs w:val="28"/>
          <w:lang w:val="af-ZA"/>
        </w:rPr>
      </w:pPr>
      <w:r w:rsidRPr="00246453">
        <w:rPr>
          <w:rFonts w:ascii="Times New Roman" w:hAnsi="Times New Roman"/>
          <w:sz w:val="28"/>
          <w:szCs w:val="28"/>
          <w:lang w:val="af-ZA"/>
        </w:rPr>
        <w:t xml:space="preserve">Các công đoàn cấp trên trực tiếp cơ sở phối hợp thường xuyên, chặt chẽ với Ban Tuyên giáo – Nữ công LĐLĐ tỉnh để kịp thời thông tin, tuyên truyền hoạt động các cấp công đoàn trên các phương tiện truyền thông công đoàn, Trang thông tin Điện tử LĐLĐ tỉnh và chuyên mục “Lao động và Công đoàn” trên sóng truyền hình của Đài phát thành và Truyền hình tỉnh. </w:t>
      </w:r>
      <w:r w:rsidR="00CA3804" w:rsidRPr="00246453">
        <w:rPr>
          <w:rFonts w:ascii="Times New Roman" w:hAnsi="Times New Roman"/>
          <w:sz w:val="28"/>
          <w:szCs w:val="28"/>
          <w:lang w:val="af-ZA"/>
        </w:rPr>
        <w:t>Kế</w:t>
      </w:r>
      <w:r w:rsidRPr="00246453">
        <w:rPr>
          <w:rFonts w:ascii="Times New Roman" w:hAnsi="Times New Roman"/>
          <w:sz w:val="28"/>
          <w:szCs w:val="28"/>
          <w:lang w:val="af-ZA"/>
        </w:rPr>
        <w:t xml:space="preserve">t </w:t>
      </w:r>
      <w:r>
        <w:rPr>
          <w:rFonts w:ascii="Times New Roman" w:hAnsi="Times New Roman"/>
          <w:sz w:val="28"/>
          <w:szCs w:val="28"/>
          <w:lang w:val="af-ZA"/>
        </w:rPr>
        <w:t xml:space="preserve">thúc mỗi đợt </w:t>
      </w:r>
      <w:r w:rsidR="00CA3804" w:rsidRPr="00891791">
        <w:rPr>
          <w:rFonts w:ascii="Times New Roman" w:hAnsi="Times New Roman"/>
          <w:sz w:val="28"/>
          <w:szCs w:val="28"/>
          <w:lang w:val="af-ZA"/>
        </w:rPr>
        <w:t xml:space="preserve">tuyên truyền hoặc chương trình, sự kiện tiêu biểu, các đơn vị lựa chọn các hình ảnh nổi bật nhất (tối đa 05 ảnh hoặc 3 phút video gốc) gửi về </w:t>
      </w:r>
      <w:r w:rsidR="00891791" w:rsidRPr="00891791">
        <w:rPr>
          <w:rFonts w:ascii="Times New Roman" w:hAnsi="Times New Roman"/>
          <w:sz w:val="28"/>
          <w:szCs w:val="28"/>
          <w:lang w:val="af-ZA"/>
        </w:rPr>
        <w:t>L</w:t>
      </w:r>
      <w:r w:rsidR="00891791" w:rsidRPr="00891791">
        <w:rPr>
          <w:rFonts w:ascii="Times New Roman" w:hAnsi="Times New Roman"/>
          <w:sz w:val="28"/>
          <w:szCs w:val="28"/>
          <w:lang w:val="vi-VN"/>
        </w:rPr>
        <w:t>ĐLĐ tỉnh</w:t>
      </w:r>
      <w:r w:rsidR="00CA3804" w:rsidRPr="00891791">
        <w:rPr>
          <w:rFonts w:ascii="Times New Roman" w:hAnsi="Times New Roman"/>
          <w:sz w:val="28"/>
          <w:szCs w:val="28"/>
          <w:lang w:val="af-ZA"/>
        </w:rPr>
        <w:t xml:space="preserve"> (đồng chí </w:t>
      </w:r>
      <w:r w:rsidR="00891791" w:rsidRPr="00891791">
        <w:rPr>
          <w:rFonts w:ascii="Times New Roman" w:hAnsi="Times New Roman"/>
          <w:sz w:val="28"/>
          <w:szCs w:val="28"/>
          <w:lang w:val="af-ZA"/>
        </w:rPr>
        <w:t>Lê</w:t>
      </w:r>
      <w:r w:rsidR="00891791" w:rsidRPr="00891791">
        <w:rPr>
          <w:rFonts w:ascii="Times New Roman" w:hAnsi="Times New Roman"/>
          <w:sz w:val="28"/>
          <w:szCs w:val="28"/>
          <w:lang w:val="vi-VN"/>
        </w:rPr>
        <w:t xml:space="preserve"> Thị Quỳnh Thanh</w:t>
      </w:r>
      <w:r w:rsidR="00CA3804" w:rsidRPr="00891791">
        <w:rPr>
          <w:rFonts w:ascii="Times New Roman" w:hAnsi="Times New Roman"/>
          <w:sz w:val="28"/>
          <w:szCs w:val="28"/>
          <w:lang w:val="af-ZA"/>
        </w:rPr>
        <w:t xml:space="preserve">, </w:t>
      </w:r>
      <w:r w:rsidR="00891791" w:rsidRPr="00891791">
        <w:rPr>
          <w:rFonts w:ascii="Times New Roman" w:hAnsi="Times New Roman"/>
          <w:sz w:val="28"/>
          <w:szCs w:val="28"/>
          <w:lang w:val="af-ZA"/>
        </w:rPr>
        <w:t>Phó</w:t>
      </w:r>
      <w:r w:rsidR="00891791" w:rsidRPr="00891791">
        <w:rPr>
          <w:rFonts w:ascii="Times New Roman" w:hAnsi="Times New Roman"/>
          <w:sz w:val="28"/>
          <w:szCs w:val="28"/>
          <w:lang w:val="vi-VN"/>
        </w:rPr>
        <w:t xml:space="preserve"> Trưởng</w:t>
      </w:r>
      <w:r w:rsidR="00CA3804" w:rsidRPr="00891791">
        <w:rPr>
          <w:rFonts w:ascii="Times New Roman" w:hAnsi="Times New Roman"/>
          <w:sz w:val="28"/>
          <w:szCs w:val="28"/>
          <w:lang w:val="af-ZA"/>
        </w:rPr>
        <w:t xml:space="preserve"> Ban Tuyên giáo</w:t>
      </w:r>
      <w:r w:rsidR="00891791" w:rsidRPr="00891791">
        <w:rPr>
          <w:rFonts w:ascii="Times New Roman" w:hAnsi="Times New Roman"/>
          <w:sz w:val="28"/>
          <w:szCs w:val="28"/>
          <w:lang w:val="vi-VN"/>
        </w:rPr>
        <w:t xml:space="preserve"> – Nữ công</w:t>
      </w:r>
      <w:r w:rsidR="00CA3804" w:rsidRPr="00891791">
        <w:rPr>
          <w:rFonts w:ascii="Times New Roman" w:hAnsi="Times New Roman"/>
          <w:sz w:val="28"/>
          <w:szCs w:val="28"/>
          <w:lang w:val="af-ZA"/>
        </w:rPr>
        <w:t xml:space="preserve">, điện thoại: </w:t>
      </w:r>
      <w:r w:rsidR="00891791" w:rsidRPr="00891791">
        <w:rPr>
          <w:rFonts w:ascii="Times New Roman" w:hAnsi="Times New Roman"/>
          <w:sz w:val="28"/>
          <w:szCs w:val="28"/>
          <w:lang w:val="af-ZA"/>
        </w:rPr>
        <w:t>084</w:t>
      </w:r>
      <w:r w:rsidR="00CA3804" w:rsidRPr="00891791">
        <w:rPr>
          <w:rFonts w:ascii="Times New Roman" w:hAnsi="Times New Roman"/>
          <w:sz w:val="28"/>
          <w:szCs w:val="28"/>
          <w:lang w:val="af-ZA"/>
        </w:rPr>
        <w:t>7.</w:t>
      </w:r>
      <w:r w:rsidR="00891791" w:rsidRPr="00891791">
        <w:rPr>
          <w:rFonts w:ascii="Times New Roman" w:hAnsi="Times New Roman"/>
          <w:sz w:val="28"/>
          <w:szCs w:val="28"/>
          <w:lang w:val="af-ZA"/>
        </w:rPr>
        <w:t>808</w:t>
      </w:r>
      <w:r w:rsidR="00891791" w:rsidRPr="00891791">
        <w:rPr>
          <w:rFonts w:ascii="Times New Roman" w:hAnsi="Times New Roman"/>
          <w:sz w:val="28"/>
          <w:szCs w:val="28"/>
          <w:lang w:val="vi-VN"/>
        </w:rPr>
        <w:t>.282</w:t>
      </w:r>
      <w:r w:rsidR="00CA3804" w:rsidRPr="00891791">
        <w:rPr>
          <w:rFonts w:ascii="Times New Roman" w:hAnsi="Times New Roman"/>
          <w:sz w:val="28"/>
          <w:szCs w:val="28"/>
          <w:lang w:val="af-ZA"/>
        </w:rPr>
        <w:t xml:space="preserve">, Email: </w:t>
      </w:r>
      <w:r w:rsidR="00891791" w:rsidRPr="00891791">
        <w:rPr>
          <w:rFonts w:ascii="Times New Roman" w:hAnsi="Times New Roman"/>
          <w:sz w:val="28"/>
          <w:szCs w:val="28"/>
          <w:lang w:val="af-ZA"/>
        </w:rPr>
        <w:t>tuyengiaoldlddaklak</w:t>
      </w:r>
      <w:r w:rsidR="00CA3804" w:rsidRPr="00891791">
        <w:rPr>
          <w:rFonts w:ascii="Times New Roman" w:hAnsi="Times New Roman"/>
          <w:sz w:val="28"/>
          <w:szCs w:val="28"/>
          <w:lang w:val="af-ZA"/>
        </w:rPr>
        <w:t>@gmail.com) để làm tư liệu phục vụ công tác tuyên truyền chung.</w:t>
      </w:r>
      <w:r>
        <w:rPr>
          <w:rFonts w:ascii="Times New Roman" w:hAnsi="Times New Roman"/>
          <w:sz w:val="28"/>
          <w:szCs w:val="28"/>
          <w:lang w:val="af-ZA"/>
        </w:rPr>
        <w:t>/.</w:t>
      </w:r>
    </w:p>
    <w:p w14:paraId="444FC2D0" w14:textId="77777777" w:rsidR="00CA3804" w:rsidRPr="00891791" w:rsidRDefault="00CA3804" w:rsidP="00891791">
      <w:pPr>
        <w:pStyle w:val="ListParagraph"/>
        <w:spacing w:after="120"/>
        <w:ind w:left="0" w:firstLine="720"/>
        <w:jc w:val="both"/>
        <w:rPr>
          <w:rFonts w:ascii="Times New Roman" w:hAnsi="Times New Roman"/>
          <w:sz w:val="28"/>
          <w:szCs w:val="28"/>
          <w:lang w:val="af-ZA"/>
        </w:rPr>
      </w:pPr>
    </w:p>
    <w:tbl>
      <w:tblPr>
        <w:tblW w:w="9386" w:type="dxa"/>
        <w:tblLayout w:type="fixed"/>
        <w:tblLook w:val="0000" w:firstRow="0" w:lastRow="0" w:firstColumn="0" w:lastColumn="0" w:noHBand="0" w:noVBand="0"/>
      </w:tblPr>
      <w:tblGrid>
        <w:gridCol w:w="5231"/>
        <w:gridCol w:w="4155"/>
      </w:tblGrid>
      <w:tr w:rsidR="00CA3804" w:rsidRPr="006567A7" w14:paraId="065F2FF5" w14:textId="77777777" w:rsidTr="004C12E4">
        <w:trPr>
          <w:trHeight w:val="2053"/>
        </w:trPr>
        <w:tc>
          <w:tcPr>
            <w:tcW w:w="5231" w:type="dxa"/>
          </w:tcPr>
          <w:p w14:paraId="42F180FA" w14:textId="77777777" w:rsidR="00CA3804" w:rsidRPr="00F0605A" w:rsidRDefault="00CA3804" w:rsidP="00185E72">
            <w:pPr>
              <w:jc w:val="both"/>
              <w:rPr>
                <w:rFonts w:ascii="Times New Roman" w:hAnsi="Times New Roman"/>
                <w:b/>
                <w:sz w:val="36"/>
                <w:szCs w:val="28"/>
                <w:lang w:val="pt-BR"/>
              </w:rPr>
            </w:pPr>
          </w:p>
          <w:p w14:paraId="45EDC160" w14:textId="77777777" w:rsidR="00CA3804" w:rsidRPr="006567A7" w:rsidRDefault="00CA3804" w:rsidP="00185E72">
            <w:pPr>
              <w:jc w:val="both"/>
              <w:rPr>
                <w:rFonts w:ascii="Times New Roman" w:hAnsi="Times New Roman"/>
                <w:b/>
                <w:i/>
                <w:sz w:val="24"/>
                <w:szCs w:val="28"/>
                <w:lang w:val="pt-BR"/>
              </w:rPr>
            </w:pPr>
            <w:r w:rsidRPr="006567A7">
              <w:rPr>
                <w:rFonts w:ascii="Times New Roman" w:hAnsi="Times New Roman"/>
                <w:b/>
                <w:i/>
                <w:sz w:val="24"/>
                <w:szCs w:val="28"/>
                <w:lang w:val="pt-BR"/>
              </w:rPr>
              <w:t>Nơi nhận:</w:t>
            </w:r>
          </w:p>
          <w:p w14:paraId="4D204F73" w14:textId="77777777" w:rsidR="00CA3804" w:rsidRDefault="00CA3804" w:rsidP="00185E72">
            <w:pPr>
              <w:jc w:val="both"/>
              <w:rPr>
                <w:rFonts w:ascii="Times New Roman" w:hAnsi="Times New Roman"/>
                <w:szCs w:val="28"/>
                <w:lang w:val="pt-BR"/>
              </w:rPr>
            </w:pPr>
            <w:r w:rsidRPr="006567A7">
              <w:rPr>
                <w:rFonts w:ascii="Times New Roman" w:hAnsi="Times New Roman"/>
                <w:szCs w:val="28"/>
                <w:lang w:val="pt-BR"/>
              </w:rPr>
              <w:t>- Như kính gửi;</w:t>
            </w:r>
          </w:p>
          <w:p w14:paraId="6B94C4DE" w14:textId="2AE9C7A9" w:rsidR="00CA3804" w:rsidRDefault="00CA3804" w:rsidP="00185E72">
            <w:pPr>
              <w:jc w:val="both"/>
              <w:rPr>
                <w:rFonts w:ascii="Times New Roman" w:hAnsi="Times New Roman"/>
                <w:szCs w:val="28"/>
                <w:lang w:val="pt-BR"/>
              </w:rPr>
            </w:pPr>
            <w:r>
              <w:rPr>
                <w:rFonts w:ascii="Times New Roman" w:hAnsi="Times New Roman"/>
                <w:szCs w:val="28"/>
                <w:lang w:val="pt-BR"/>
              </w:rPr>
              <w:t xml:space="preserve">- </w:t>
            </w:r>
            <w:r w:rsidR="00891791">
              <w:rPr>
                <w:rFonts w:ascii="Times New Roman" w:hAnsi="Times New Roman"/>
                <w:szCs w:val="28"/>
                <w:lang w:val="pt-BR"/>
              </w:rPr>
              <w:t>Tổng</w:t>
            </w:r>
            <w:r w:rsidR="00891791">
              <w:rPr>
                <w:rFonts w:ascii="Times New Roman" w:hAnsi="Times New Roman"/>
                <w:szCs w:val="28"/>
                <w:lang w:val="vi-VN"/>
              </w:rPr>
              <w:t xml:space="preserve"> Liên đoàn</w:t>
            </w:r>
            <w:r>
              <w:rPr>
                <w:rFonts w:ascii="Times New Roman" w:hAnsi="Times New Roman"/>
                <w:szCs w:val="28"/>
                <w:lang w:val="pt-BR"/>
              </w:rPr>
              <w:t>;</w:t>
            </w:r>
          </w:p>
          <w:p w14:paraId="5FE40865" w14:textId="19CDE91D" w:rsidR="00CA3804" w:rsidRDefault="00CA3804" w:rsidP="00185E72">
            <w:pPr>
              <w:jc w:val="both"/>
              <w:rPr>
                <w:rFonts w:ascii="Times New Roman" w:hAnsi="Times New Roman"/>
                <w:szCs w:val="28"/>
                <w:lang w:val="pt-BR"/>
              </w:rPr>
            </w:pPr>
            <w:r>
              <w:rPr>
                <w:rFonts w:ascii="Times New Roman" w:hAnsi="Times New Roman"/>
                <w:szCs w:val="28"/>
                <w:lang w:val="pt-BR"/>
              </w:rPr>
              <w:t xml:space="preserve">- </w:t>
            </w:r>
            <w:r w:rsidR="00891791">
              <w:rPr>
                <w:rFonts w:ascii="Times New Roman" w:hAnsi="Times New Roman"/>
                <w:szCs w:val="28"/>
                <w:lang w:val="pt-BR"/>
              </w:rPr>
              <w:t>Thường</w:t>
            </w:r>
            <w:r w:rsidR="00891791">
              <w:rPr>
                <w:rFonts w:ascii="Times New Roman" w:hAnsi="Times New Roman"/>
                <w:szCs w:val="28"/>
                <w:lang w:val="vi-VN"/>
              </w:rPr>
              <w:t xml:space="preserve"> trực LĐLĐ tỉnh</w:t>
            </w:r>
            <w:r>
              <w:rPr>
                <w:rFonts w:ascii="Times New Roman" w:hAnsi="Times New Roman"/>
                <w:szCs w:val="28"/>
                <w:lang w:val="pt-BR"/>
              </w:rPr>
              <w:t>;</w:t>
            </w:r>
          </w:p>
          <w:p w14:paraId="4A22EC8C" w14:textId="2279499F" w:rsidR="00CA3804" w:rsidRDefault="00CA3804" w:rsidP="00185E72">
            <w:pPr>
              <w:jc w:val="both"/>
              <w:rPr>
                <w:rFonts w:ascii="Times New Roman" w:hAnsi="Times New Roman"/>
                <w:szCs w:val="28"/>
                <w:lang w:val="pt-BR"/>
              </w:rPr>
            </w:pPr>
            <w:r>
              <w:rPr>
                <w:rFonts w:ascii="Times New Roman" w:hAnsi="Times New Roman"/>
                <w:szCs w:val="28"/>
                <w:lang w:val="pt-BR"/>
              </w:rPr>
              <w:t xml:space="preserve">- VP, các </w:t>
            </w:r>
            <w:r w:rsidR="00891791">
              <w:rPr>
                <w:rFonts w:ascii="Times New Roman" w:hAnsi="Times New Roman"/>
                <w:szCs w:val="28"/>
                <w:lang w:val="pt-BR"/>
              </w:rPr>
              <w:t>ban</w:t>
            </w:r>
            <w:r w:rsidR="00891791">
              <w:rPr>
                <w:rFonts w:ascii="Times New Roman" w:hAnsi="Times New Roman"/>
                <w:szCs w:val="28"/>
                <w:lang w:val="vi-VN"/>
              </w:rPr>
              <w:t>, đơn vị trực thuộc</w:t>
            </w:r>
            <w:r>
              <w:rPr>
                <w:rFonts w:ascii="Times New Roman" w:hAnsi="Times New Roman"/>
                <w:szCs w:val="28"/>
                <w:lang w:val="pt-BR"/>
              </w:rPr>
              <w:t>;</w:t>
            </w:r>
          </w:p>
          <w:p w14:paraId="0ED8A5F6" w14:textId="3EEB03E1" w:rsidR="00CA3804" w:rsidRPr="005513CA" w:rsidRDefault="00CA3804" w:rsidP="00185E72">
            <w:pPr>
              <w:jc w:val="both"/>
              <w:rPr>
                <w:rFonts w:ascii="Times New Roman" w:hAnsi="Times New Roman"/>
                <w:szCs w:val="28"/>
              </w:rPr>
            </w:pPr>
            <w:r w:rsidRPr="006567A7">
              <w:rPr>
                <w:rFonts w:ascii="Times New Roman" w:hAnsi="Times New Roman"/>
                <w:szCs w:val="28"/>
              </w:rPr>
              <w:t>- Lưu</w:t>
            </w:r>
            <w:r>
              <w:rPr>
                <w:rFonts w:ascii="Times New Roman" w:hAnsi="Times New Roman"/>
                <w:szCs w:val="28"/>
              </w:rPr>
              <w:t>:</w:t>
            </w:r>
            <w:r w:rsidRPr="006567A7">
              <w:rPr>
                <w:rFonts w:ascii="Times New Roman" w:hAnsi="Times New Roman"/>
                <w:szCs w:val="28"/>
              </w:rPr>
              <w:t xml:space="preserve"> </w:t>
            </w:r>
            <w:r>
              <w:rPr>
                <w:rFonts w:ascii="Times New Roman" w:hAnsi="Times New Roman"/>
                <w:szCs w:val="28"/>
              </w:rPr>
              <w:t xml:space="preserve">VT, </w:t>
            </w:r>
            <w:r w:rsidR="003B0C68">
              <w:rPr>
                <w:rFonts w:ascii="Times New Roman" w:hAnsi="Times New Roman"/>
                <w:szCs w:val="28"/>
              </w:rPr>
              <w:t>TG-NC.</w:t>
            </w:r>
          </w:p>
        </w:tc>
        <w:tc>
          <w:tcPr>
            <w:tcW w:w="4155" w:type="dxa"/>
          </w:tcPr>
          <w:p w14:paraId="286377F4" w14:textId="1EE7C6E3" w:rsidR="00CA3804" w:rsidRDefault="00CA3804" w:rsidP="00185E72">
            <w:pPr>
              <w:pStyle w:val="BodyText2"/>
              <w:jc w:val="center"/>
              <w:rPr>
                <w:rFonts w:ascii="Times New Roman" w:hAnsi="Times New Roman"/>
                <w:b/>
                <w:bCs/>
                <w:sz w:val="28"/>
                <w:szCs w:val="28"/>
              </w:rPr>
            </w:pPr>
            <w:r>
              <w:rPr>
                <w:rFonts w:ascii="Times New Roman" w:hAnsi="Times New Roman"/>
                <w:b/>
                <w:bCs/>
                <w:sz w:val="28"/>
                <w:szCs w:val="28"/>
              </w:rPr>
              <w:t xml:space="preserve">TM. </w:t>
            </w:r>
            <w:r w:rsidR="00362038">
              <w:rPr>
                <w:rFonts w:ascii="Times New Roman" w:hAnsi="Times New Roman"/>
                <w:b/>
                <w:bCs/>
                <w:sz w:val="28"/>
                <w:szCs w:val="28"/>
              </w:rPr>
              <w:t>BAN THƯỜNG VỤ</w:t>
            </w:r>
            <w:bookmarkStart w:id="0" w:name="_GoBack"/>
            <w:bookmarkEnd w:id="0"/>
          </w:p>
          <w:p w14:paraId="0AFD9E37" w14:textId="77777777" w:rsidR="00CA3804" w:rsidRDefault="00CA3804" w:rsidP="00185E72">
            <w:pPr>
              <w:pStyle w:val="BodyText2"/>
              <w:jc w:val="center"/>
              <w:rPr>
                <w:rFonts w:ascii="Times New Roman" w:hAnsi="Times New Roman"/>
                <w:b/>
                <w:bCs/>
                <w:sz w:val="28"/>
                <w:szCs w:val="28"/>
              </w:rPr>
            </w:pPr>
            <w:r>
              <w:rPr>
                <w:rFonts w:ascii="Times New Roman" w:hAnsi="Times New Roman"/>
                <w:b/>
                <w:bCs/>
                <w:sz w:val="28"/>
                <w:szCs w:val="28"/>
              </w:rPr>
              <w:t>PHÓ CHỦ TỊCH</w:t>
            </w:r>
          </w:p>
          <w:p w14:paraId="3EAB5DE7" w14:textId="77777777" w:rsidR="00CA3804" w:rsidRDefault="00CA3804" w:rsidP="00185E72">
            <w:pPr>
              <w:jc w:val="both"/>
              <w:rPr>
                <w:rFonts w:ascii="Times New Roman" w:hAnsi="Times New Roman"/>
                <w:sz w:val="28"/>
                <w:szCs w:val="28"/>
              </w:rPr>
            </w:pPr>
          </w:p>
          <w:p w14:paraId="4F3E2A0E" w14:textId="77777777" w:rsidR="00CA3804" w:rsidRPr="006567A7" w:rsidRDefault="00CA3804" w:rsidP="00185E72">
            <w:pPr>
              <w:jc w:val="both"/>
              <w:rPr>
                <w:rFonts w:ascii="Times New Roman" w:hAnsi="Times New Roman"/>
                <w:sz w:val="28"/>
                <w:szCs w:val="28"/>
              </w:rPr>
            </w:pPr>
          </w:p>
          <w:p w14:paraId="103A88E4" w14:textId="77777777" w:rsidR="00362038" w:rsidRDefault="00362038" w:rsidP="00185E72">
            <w:pPr>
              <w:pStyle w:val="BodyText2"/>
              <w:jc w:val="center"/>
              <w:rPr>
                <w:rFonts w:ascii="Times New Roman" w:hAnsi="Times New Roman"/>
                <w:b/>
                <w:bCs/>
                <w:sz w:val="28"/>
                <w:szCs w:val="28"/>
              </w:rPr>
            </w:pPr>
          </w:p>
          <w:p w14:paraId="5B649C09" w14:textId="77777777" w:rsidR="00362038" w:rsidRDefault="00362038" w:rsidP="00185E72">
            <w:pPr>
              <w:pStyle w:val="BodyText2"/>
              <w:jc w:val="center"/>
              <w:rPr>
                <w:rFonts w:ascii="Times New Roman" w:hAnsi="Times New Roman"/>
                <w:b/>
                <w:bCs/>
                <w:sz w:val="28"/>
                <w:szCs w:val="28"/>
              </w:rPr>
            </w:pPr>
          </w:p>
          <w:p w14:paraId="77D66843" w14:textId="77777777" w:rsidR="00362038" w:rsidRDefault="00362038" w:rsidP="00185E72">
            <w:pPr>
              <w:pStyle w:val="BodyText2"/>
              <w:jc w:val="center"/>
              <w:rPr>
                <w:rFonts w:ascii="Times New Roman" w:hAnsi="Times New Roman"/>
                <w:b/>
                <w:bCs/>
                <w:sz w:val="28"/>
                <w:szCs w:val="28"/>
              </w:rPr>
            </w:pPr>
          </w:p>
          <w:p w14:paraId="2F165247" w14:textId="3DC2DE49" w:rsidR="00CA3804" w:rsidRDefault="00891791" w:rsidP="00185E72">
            <w:pPr>
              <w:pStyle w:val="BodyText2"/>
              <w:jc w:val="center"/>
              <w:rPr>
                <w:rFonts w:ascii="Times New Roman" w:hAnsi="Times New Roman"/>
                <w:b/>
                <w:bCs/>
                <w:sz w:val="28"/>
                <w:szCs w:val="28"/>
              </w:rPr>
            </w:pPr>
            <w:r>
              <w:rPr>
                <w:rFonts w:ascii="Times New Roman" w:hAnsi="Times New Roman"/>
                <w:b/>
                <w:bCs/>
                <w:sz w:val="28"/>
                <w:szCs w:val="28"/>
              </w:rPr>
              <w:t>Nguyễn</w:t>
            </w:r>
            <w:r>
              <w:rPr>
                <w:rFonts w:ascii="Times New Roman" w:hAnsi="Times New Roman"/>
                <w:b/>
                <w:bCs/>
                <w:sz w:val="28"/>
                <w:szCs w:val="28"/>
                <w:lang w:val="vi-VN"/>
              </w:rPr>
              <w:t xml:space="preserve"> Thị Lý</w:t>
            </w:r>
          </w:p>
        </w:tc>
      </w:tr>
    </w:tbl>
    <w:p w14:paraId="2CD257BF" w14:textId="77777777" w:rsidR="00547850" w:rsidRDefault="00547850"/>
    <w:sectPr w:rsidR="00547850" w:rsidSect="00E82FFA">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00002FF" w:usb1="4000ACFF" w:usb2="00000001" w:usb3="00000000" w:csb0="0000019F" w:csb1="00000000"/>
  </w:font>
  <w:font w:name="Aptos Display">
    <w:altName w:val="Arial"/>
    <w:charset w:val="00"/>
    <w:family w:val="swiss"/>
    <w:pitch w:val="variable"/>
    <w:sig w:usb0="00000001" w:usb1="00000003" w:usb2="00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F1507"/>
    <w:multiLevelType w:val="hybridMultilevel"/>
    <w:tmpl w:val="DADCEC28"/>
    <w:lvl w:ilvl="0" w:tplc="159C8564">
      <w:start w:val="1"/>
      <w:numFmt w:val="decimal"/>
      <w:lvlText w:val="%1."/>
      <w:lvlJc w:val="left"/>
      <w:pPr>
        <w:ind w:left="1440" w:hanging="360"/>
      </w:pPr>
      <w:rPr>
        <w:rFonts w:hint="default"/>
        <w:b w:val="0"/>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04"/>
    <w:rsid w:val="000033F5"/>
    <w:rsid w:val="000141BC"/>
    <w:rsid w:val="000211FF"/>
    <w:rsid w:val="00151705"/>
    <w:rsid w:val="00240723"/>
    <w:rsid w:val="00246453"/>
    <w:rsid w:val="00263C41"/>
    <w:rsid w:val="002B59A2"/>
    <w:rsid w:val="002C73B5"/>
    <w:rsid w:val="00335B63"/>
    <w:rsid w:val="00362038"/>
    <w:rsid w:val="00386961"/>
    <w:rsid w:val="00392C9D"/>
    <w:rsid w:val="003A2EEE"/>
    <w:rsid w:val="003A4FC8"/>
    <w:rsid w:val="003B0C68"/>
    <w:rsid w:val="003C2ADE"/>
    <w:rsid w:val="00454C4A"/>
    <w:rsid w:val="00473AAE"/>
    <w:rsid w:val="004B3CCE"/>
    <w:rsid w:val="004C12E4"/>
    <w:rsid w:val="004D315C"/>
    <w:rsid w:val="004E48A6"/>
    <w:rsid w:val="00547850"/>
    <w:rsid w:val="0056083A"/>
    <w:rsid w:val="005E4403"/>
    <w:rsid w:val="0063619D"/>
    <w:rsid w:val="006C001E"/>
    <w:rsid w:val="006E126E"/>
    <w:rsid w:val="00754107"/>
    <w:rsid w:val="007C2492"/>
    <w:rsid w:val="00801DAA"/>
    <w:rsid w:val="00891791"/>
    <w:rsid w:val="008A3C10"/>
    <w:rsid w:val="008F7325"/>
    <w:rsid w:val="0095612A"/>
    <w:rsid w:val="00963A69"/>
    <w:rsid w:val="009721AC"/>
    <w:rsid w:val="00A16935"/>
    <w:rsid w:val="00A2255F"/>
    <w:rsid w:val="00A44301"/>
    <w:rsid w:val="00AF50EB"/>
    <w:rsid w:val="00B0169A"/>
    <w:rsid w:val="00B70F62"/>
    <w:rsid w:val="00CA3804"/>
    <w:rsid w:val="00D22237"/>
    <w:rsid w:val="00D62597"/>
    <w:rsid w:val="00DB427D"/>
    <w:rsid w:val="00E0198D"/>
    <w:rsid w:val="00E82FFA"/>
    <w:rsid w:val="00E95FCA"/>
    <w:rsid w:val="00EE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5EC0"/>
  <w15:chartTrackingRefBased/>
  <w15:docId w15:val="{9C25A99D-5C19-4A36-A419-BB5169AD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804"/>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CA3804"/>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CA3804"/>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A3804"/>
    <w:pPr>
      <w:keepNext/>
      <w:keepLines/>
      <w:spacing w:before="160" w:after="80"/>
      <w:outlineLvl w:val="2"/>
    </w:pPr>
    <w:rPr>
      <w:rFonts w:eastAsiaTheme="majorEastAsia"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A3804"/>
    <w:pPr>
      <w:keepNext/>
      <w:keepLines/>
      <w:spacing w:before="80" w:after="4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CA3804"/>
    <w:pPr>
      <w:keepNext/>
      <w:keepLines/>
      <w:spacing w:before="80" w:after="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CA380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380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380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380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80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CA380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A3804"/>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A3804"/>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CA3804"/>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CA38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38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38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3804"/>
    <w:rPr>
      <w:rFonts w:eastAsiaTheme="majorEastAsia" w:cstheme="majorBidi"/>
      <w:color w:val="272727" w:themeColor="text1" w:themeTint="D8"/>
    </w:rPr>
  </w:style>
  <w:style w:type="paragraph" w:styleId="Title">
    <w:name w:val="Title"/>
    <w:basedOn w:val="Normal"/>
    <w:next w:val="Normal"/>
    <w:link w:val="TitleChar"/>
    <w:uiPriority w:val="10"/>
    <w:qFormat/>
    <w:rsid w:val="00CA380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38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38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3804"/>
    <w:pPr>
      <w:spacing w:before="160"/>
      <w:jc w:val="center"/>
    </w:pPr>
    <w:rPr>
      <w:i/>
      <w:iCs/>
      <w:color w:val="404040" w:themeColor="text1" w:themeTint="BF"/>
    </w:rPr>
  </w:style>
  <w:style w:type="character" w:customStyle="1" w:styleId="QuoteChar">
    <w:name w:val="Quote Char"/>
    <w:basedOn w:val="DefaultParagraphFont"/>
    <w:link w:val="Quote"/>
    <w:uiPriority w:val="29"/>
    <w:rsid w:val="00CA3804"/>
    <w:rPr>
      <w:i/>
      <w:iCs/>
      <w:color w:val="404040" w:themeColor="text1" w:themeTint="BF"/>
    </w:rPr>
  </w:style>
  <w:style w:type="paragraph" w:styleId="ListParagraph">
    <w:name w:val="List Paragraph"/>
    <w:basedOn w:val="Normal"/>
    <w:uiPriority w:val="34"/>
    <w:qFormat/>
    <w:rsid w:val="00CA3804"/>
    <w:pPr>
      <w:ind w:left="720"/>
      <w:contextualSpacing/>
    </w:pPr>
  </w:style>
  <w:style w:type="character" w:styleId="IntenseEmphasis">
    <w:name w:val="Intense Emphasis"/>
    <w:basedOn w:val="DefaultParagraphFont"/>
    <w:uiPriority w:val="21"/>
    <w:qFormat/>
    <w:rsid w:val="00CA3804"/>
    <w:rPr>
      <w:i/>
      <w:iCs/>
      <w:color w:val="2E74B5" w:themeColor="accent1" w:themeShade="BF"/>
    </w:rPr>
  </w:style>
  <w:style w:type="paragraph" w:styleId="IntenseQuote">
    <w:name w:val="Intense Quote"/>
    <w:basedOn w:val="Normal"/>
    <w:next w:val="Normal"/>
    <w:link w:val="IntenseQuoteChar"/>
    <w:uiPriority w:val="30"/>
    <w:qFormat/>
    <w:rsid w:val="00CA3804"/>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CA3804"/>
    <w:rPr>
      <w:i/>
      <w:iCs/>
      <w:color w:val="2E74B5" w:themeColor="accent1" w:themeShade="BF"/>
    </w:rPr>
  </w:style>
  <w:style w:type="character" w:styleId="IntenseReference">
    <w:name w:val="Intense Reference"/>
    <w:basedOn w:val="DefaultParagraphFont"/>
    <w:uiPriority w:val="32"/>
    <w:qFormat/>
    <w:rsid w:val="00CA3804"/>
    <w:rPr>
      <w:b/>
      <w:bCs/>
      <w:smallCaps/>
      <w:color w:val="2E74B5" w:themeColor="accent1" w:themeShade="BF"/>
      <w:spacing w:val="5"/>
    </w:rPr>
  </w:style>
  <w:style w:type="paragraph" w:styleId="BodyText2">
    <w:name w:val="Body Text 2"/>
    <w:basedOn w:val="Normal"/>
    <w:link w:val="BodyText2Char"/>
    <w:rsid w:val="00CA3804"/>
    <w:pPr>
      <w:jc w:val="both"/>
    </w:pPr>
    <w:rPr>
      <w:rFonts w:ascii=".VnTimeH" w:eastAsia="Times New Roman" w:hAnsi=".VnTimeH"/>
      <w:spacing w:val="4"/>
      <w:sz w:val="26"/>
      <w:szCs w:val="20"/>
    </w:rPr>
  </w:style>
  <w:style w:type="character" w:customStyle="1" w:styleId="BodyText2Char">
    <w:name w:val="Body Text 2 Char"/>
    <w:basedOn w:val="DefaultParagraphFont"/>
    <w:link w:val="BodyText2"/>
    <w:rsid w:val="00CA3804"/>
    <w:rPr>
      <w:rFonts w:ascii=".VnTimeH" w:eastAsia="Times New Roman" w:hAnsi=".VnTimeH" w:cs="Times New Roman"/>
      <w:spacing w:val="4"/>
      <w:sz w:val="26"/>
      <w:szCs w:val="20"/>
    </w:rPr>
  </w:style>
  <w:style w:type="paragraph" w:styleId="NormalWeb">
    <w:name w:val="Normal (Web)"/>
    <w:basedOn w:val="Normal"/>
    <w:uiPriority w:val="99"/>
    <w:qFormat/>
    <w:rsid w:val="00CA380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Hoàng Nguyên Bình</dc:creator>
  <cp:keywords/>
  <dc:description/>
  <cp:lastModifiedBy>Admin</cp:lastModifiedBy>
  <cp:revision>19</cp:revision>
  <dcterms:created xsi:type="dcterms:W3CDTF">2024-02-16T02:48:00Z</dcterms:created>
  <dcterms:modified xsi:type="dcterms:W3CDTF">2024-02-26T08:22:00Z</dcterms:modified>
</cp:coreProperties>
</file>